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3A2" w:rsidRPr="0095023C" w:rsidRDefault="003C33A2" w:rsidP="003C33A2">
      <w:pPr>
        <w:pStyle w:val="a5"/>
        <w:ind w:left="0"/>
        <w:jc w:val="both"/>
      </w:pPr>
    </w:p>
    <w:p w:rsidR="008C3798" w:rsidRDefault="008C3798" w:rsidP="002068B4">
      <w:pPr>
        <w:pStyle w:val="a5"/>
        <w:spacing w:before="0" w:after="0"/>
        <w:ind w:right="340"/>
      </w:pPr>
    </w:p>
    <w:p w:rsidR="008C3798" w:rsidRDefault="008C3798" w:rsidP="002068B4">
      <w:pPr>
        <w:pStyle w:val="a5"/>
        <w:spacing w:before="0" w:after="0"/>
        <w:ind w:right="340"/>
      </w:pPr>
    </w:p>
    <w:p w:rsidR="00D96DA8" w:rsidRPr="009A703C" w:rsidRDefault="009A703C" w:rsidP="009A703C">
      <w:pPr>
        <w:pStyle w:val="a5"/>
        <w:spacing w:before="0" w:after="0"/>
        <w:ind w:right="340"/>
      </w:pPr>
      <w:r w:rsidRPr="009A703C">
        <w:t>СХЕМА ТЕПЛОСНАБЖЕНИЯ</w:t>
      </w:r>
      <w:r>
        <w:t xml:space="preserve">                </w:t>
      </w:r>
      <w:r w:rsidRPr="009A703C">
        <w:t xml:space="preserve"> МУНИЦИПАЛЬНОГО ОБРАЗОВАНИЯ ЧАСТООСТРОВСКИЙ СЕЛЬСОВЕТ ЕМЕЛЬЯНОВСКОГО РАЙОНА КРАСНОЯРСКОГО КРАЯ НА 2024 ГОД И ПЕРСПЕКТИВУ ДО 2034 ГОДА</w:t>
      </w:r>
    </w:p>
    <w:p w:rsidR="00D96DA8" w:rsidRPr="0095023C" w:rsidRDefault="00D96DA8" w:rsidP="00D96DA8"/>
    <w:p w:rsidR="00D96DA8" w:rsidRPr="0095023C" w:rsidRDefault="00D96DA8" w:rsidP="00D96DA8"/>
    <w:p w:rsidR="00D96DA8" w:rsidRPr="0095023C" w:rsidRDefault="00D96DA8" w:rsidP="00D96DA8"/>
    <w:p w:rsidR="00D96DA8" w:rsidRPr="0095023C" w:rsidRDefault="00D96DA8" w:rsidP="00D96DA8"/>
    <w:p w:rsidR="00D96DA8" w:rsidRPr="00056D13" w:rsidRDefault="00D96DA8" w:rsidP="00D96DA8">
      <w:pPr>
        <w:pStyle w:val="a6"/>
      </w:pPr>
      <w:r w:rsidRPr="0095023C">
        <w:t xml:space="preserve">Том </w:t>
      </w:r>
      <w:r w:rsidR="007341DD" w:rsidRPr="00056D13">
        <w:t>2</w:t>
      </w:r>
    </w:p>
    <w:p w:rsidR="00E41A57" w:rsidRPr="009A6CA4" w:rsidRDefault="00D12889" w:rsidP="00E41A57">
      <w:pPr>
        <w:pStyle w:val="a6"/>
        <w:ind w:left="567" w:right="622"/>
      </w:pPr>
      <w:r>
        <w:fldChar w:fldCharType="begin"/>
      </w:r>
      <w:r>
        <w:instrText xml:space="preserve"> DOCPROPERTY  "Наименование тома"  \* MERGEFORMAT </w:instrText>
      </w:r>
      <w:r>
        <w:fldChar w:fldCharType="separate"/>
      </w:r>
      <w:r w:rsidR="00E41A57">
        <w:t>Схема теплоснабжения. Перспективное потребление тепловой энергии</w:t>
      </w:r>
      <w:r>
        <w:fldChar w:fldCharType="end"/>
      </w:r>
    </w:p>
    <w:p w:rsidR="004419B2" w:rsidRPr="0095023C" w:rsidRDefault="004419B2" w:rsidP="00D96DA8">
      <w:pPr>
        <w:jc w:val="center"/>
      </w:pPr>
    </w:p>
    <w:p w:rsidR="00D96DA8" w:rsidRPr="0095023C" w:rsidRDefault="00D96DA8" w:rsidP="004419B2"/>
    <w:p w:rsidR="00D96DA8" w:rsidRPr="0095023C" w:rsidRDefault="00D96DA8" w:rsidP="004419B2"/>
    <w:p w:rsidR="00D96DA8" w:rsidRPr="0095023C" w:rsidRDefault="00D96DA8" w:rsidP="004419B2"/>
    <w:p w:rsidR="00D96DA8" w:rsidRPr="0095023C" w:rsidRDefault="00D96DA8" w:rsidP="004419B2"/>
    <w:p w:rsidR="00D96DA8" w:rsidRPr="0095023C" w:rsidRDefault="00D96DA8" w:rsidP="004419B2"/>
    <w:p w:rsidR="00D96DA8" w:rsidRPr="0095023C" w:rsidRDefault="00D96DA8" w:rsidP="004419B2"/>
    <w:p w:rsidR="00D96DA8" w:rsidRPr="0095023C" w:rsidRDefault="00D96DA8" w:rsidP="004419B2"/>
    <w:p w:rsidR="00555548" w:rsidRPr="0095023C" w:rsidRDefault="00555548" w:rsidP="004419B2"/>
    <w:p w:rsidR="00555548" w:rsidRPr="0095023C" w:rsidRDefault="00555548" w:rsidP="004419B2"/>
    <w:p w:rsidR="00555548" w:rsidRPr="0095023C" w:rsidRDefault="00555548" w:rsidP="004419B2"/>
    <w:p w:rsidR="008C3798" w:rsidRPr="00524F81" w:rsidRDefault="009A703C" w:rsidP="008C3798">
      <w:pPr>
        <w:pStyle w:val="af1"/>
        <w:ind w:left="0"/>
        <w:rPr>
          <w:sz w:val="28"/>
          <w:szCs w:val="28"/>
        </w:rPr>
      </w:pPr>
      <w:r>
        <w:rPr>
          <w:sz w:val="28"/>
          <w:szCs w:val="28"/>
        </w:rPr>
        <w:t xml:space="preserve"> </w:t>
      </w:r>
    </w:p>
    <w:p w:rsidR="00555548" w:rsidRPr="0095023C" w:rsidRDefault="00555548" w:rsidP="004419B2"/>
    <w:p w:rsidR="00555548" w:rsidRDefault="00555548" w:rsidP="004419B2"/>
    <w:p w:rsidR="008C3798" w:rsidRDefault="008C3798" w:rsidP="004419B2"/>
    <w:p w:rsidR="008C3798" w:rsidRDefault="008C3798" w:rsidP="004419B2"/>
    <w:p w:rsidR="008C3798" w:rsidRPr="0095023C" w:rsidRDefault="008C3798" w:rsidP="004419B2"/>
    <w:p w:rsidR="00E80BBF" w:rsidRPr="00056D13" w:rsidRDefault="00E80BBF" w:rsidP="007341DD">
      <w:pPr>
        <w:pStyle w:val="af1"/>
        <w:ind w:left="0"/>
        <w:sectPr w:rsidR="00E80BBF" w:rsidRPr="00056D13" w:rsidSect="00056D13">
          <w:headerReference w:type="default" r:id="rId8"/>
          <w:footerReference w:type="default" r:id="rId9"/>
          <w:headerReference w:type="first" r:id="rId10"/>
          <w:footerReference w:type="first" r:id="rId11"/>
          <w:pgSz w:w="11906" w:h="16838"/>
          <w:pgMar w:top="624" w:right="680" w:bottom="1418" w:left="1418" w:header="284" w:footer="312" w:gutter="0"/>
          <w:cols w:space="708"/>
          <w:docGrid w:linePitch="360"/>
        </w:sectPr>
      </w:pPr>
    </w:p>
    <w:p w:rsidR="000749FF" w:rsidRDefault="00925C7F" w:rsidP="00CA72BC">
      <w:pPr>
        <w:pStyle w:val="af3"/>
        <w:rPr>
          <w:noProof/>
        </w:rPr>
      </w:pPr>
      <w:r w:rsidRPr="001665E5">
        <w:rPr>
          <w:noProof/>
          <w:szCs w:val="24"/>
        </w:rPr>
        <w:lastRenderedPageBreak/>
        <w:fldChar w:fldCharType="begin"/>
      </w:r>
      <w:r w:rsidR="007341DD" w:rsidRPr="007341DD">
        <w:rPr>
          <w:noProof/>
          <w:szCs w:val="24"/>
        </w:rPr>
        <w:instrText xml:space="preserve"> TOC \o "1-3" \h \z \u </w:instrText>
      </w:r>
      <w:r w:rsidRPr="001665E5">
        <w:rPr>
          <w:noProof/>
          <w:szCs w:val="24"/>
        </w:rPr>
        <w:fldChar w:fldCharType="end"/>
      </w:r>
      <w:bookmarkStart w:id="0" w:name="zk2"/>
      <w:bookmarkEnd w:id="0"/>
      <w:r w:rsidR="00CA72BC">
        <w:t>Содержание</w:t>
      </w:r>
      <w:r w:rsidRPr="0082628C">
        <w:fldChar w:fldCharType="begin"/>
      </w:r>
      <w:r w:rsidR="00CA72BC" w:rsidRPr="0082628C">
        <w:instrText xml:space="preserve"> TOC \o "1-3" \h \z \u </w:instrText>
      </w:r>
      <w:r w:rsidRPr="0082628C">
        <w:fldChar w:fldCharType="separate"/>
      </w:r>
    </w:p>
    <w:p w:rsidR="000749FF" w:rsidRDefault="00D12889">
      <w:pPr>
        <w:pStyle w:val="21"/>
        <w:rPr>
          <w:rFonts w:asciiTheme="minorHAnsi" w:eastAsiaTheme="minorEastAsia" w:hAnsiTheme="minorHAnsi" w:cstheme="minorBidi"/>
          <w:bCs w:val="0"/>
          <w:snapToGrid/>
          <w:sz w:val="22"/>
          <w:szCs w:val="22"/>
        </w:rPr>
      </w:pPr>
      <w:hyperlink w:anchor="_Toc68604325" w:history="1">
        <w:r w:rsidR="000749FF" w:rsidRPr="008B2812">
          <w:rPr>
            <w:rStyle w:val="af7"/>
          </w:rPr>
          <w:t>ВВЕДЕНИЕ</w:t>
        </w:r>
        <w:r w:rsidR="000749FF">
          <w:rPr>
            <w:webHidden/>
          </w:rPr>
          <w:tab/>
        </w:r>
        <w:r w:rsidR="000749FF">
          <w:rPr>
            <w:webHidden/>
          </w:rPr>
          <w:fldChar w:fldCharType="begin"/>
        </w:r>
        <w:r w:rsidR="000749FF">
          <w:rPr>
            <w:webHidden/>
          </w:rPr>
          <w:instrText xml:space="preserve"> PAGEREF _Toc68604325 \h </w:instrText>
        </w:r>
        <w:r w:rsidR="000749FF">
          <w:rPr>
            <w:webHidden/>
          </w:rPr>
        </w:r>
        <w:r w:rsidR="000749FF">
          <w:rPr>
            <w:webHidden/>
          </w:rPr>
          <w:fldChar w:fldCharType="separate"/>
        </w:r>
        <w:r w:rsidR="000749FF">
          <w:rPr>
            <w:webHidden/>
          </w:rPr>
          <w:t>3</w:t>
        </w:r>
        <w:r w:rsidR="000749FF">
          <w:rPr>
            <w:webHidden/>
          </w:rPr>
          <w:fldChar w:fldCharType="end"/>
        </w:r>
      </w:hyperlink>
    </w:p>
    <w:p w:rsidR="000749FF" w:rsidRDefault="00D12889">
      <w:pPr>
        <w:pStyle w:val="21"/>
        <w:rPr>
          <w:rFonts w:asciiTheme="minorHAnsi" w:eastAsiaTheme="minorEastAsia" w:hAnsiTheme="minorHAnsi" w:cstheme="minorBidi"/>
          <w:bCs w:val="0"/>
          <w:snapToGrid/>
          <w:sz w:val="22"/>
          <w:szCs w:val="22"/>
        </w:rPr>
      </w:pPr>
      <w:hyperlink w:anchor="_Toc68604326" w:history="1">
        <w:r w:rsidR="000749FF" w:rsidRPr="008B2812">
          <w:rPr>
            <w:rStyle w:val="af7"/>
          </w:rPr>
          <w:t>ОБЩИЕ ПОЛОЖЕНИЯ</w:t>
        </w:r>
        <w:r w:rsidR="000749FF">
          <w:rPr>
            <w:webHidden/>
          </w:rPr>
          <w:tab/>
        </w:r>
        <w:r w:rsidR="000749FF">
          <w:rPr>
            <w:webHidden/>
          </w:rPr>
          <w:fldChar w:fldCharType="begin"/>
        </w:r>
        <w:r w:rsidR="000749FF">
          <w:rPr>
            <w:webHidden/>
          </w:rPr>
          <w:instrText xml:space="preserve"> PAGEREF _Toc68604326 \h </w:instrText>
        </w:r>
        <w:r w:rsidR="000749FF">
          <w:rPr>
            <w:webHidden/>
          </w:rPr>
        </w:r>
        <w:r w:rsidR="000749FF">
          <w:rPr>
            <w:webHidden/>
          </w:rPr>
          <w:fldChar w:fldCharType="separate"/>
        </w:r>
        <w:r w:rsidR="000749FF">
          <w:rPr>
            <w:webHidden/>
          </w:rPr>
          <w:t>4</w:t>
        </w:r>
        <w:r w:rsidR="000749FF">
          <w:rPr>
            <w:webHidden/>
          </w:rPr>
          <w:fldChar w:fldCharType="end"/>
        </w:r>
      </w:hyperlink>
    </w:p>
    <w:p w:rsidR="000749FF" w:rsidRDefault="00D12889">
      <w:pPr>
        <w:pStyle w:val="21"/>
        <w:rPr>
          <w:rFonts w:asciiTheme="minorHAnsi" w:eastAsiaTheme="minorEastAsia" w:hAnsiTheme="minorHAnsi" w:cstheme="minorBidi"/>
          <w:bCs w:val="0"/>
          <w:snapToGrid/>
          <w:sz w:val="22"/>
          <w:szCs w:val="22"/>
        </w:rPr>
      </w:pPr>
      <w:hyperlink w:anchor="_Toc68604327" w:history="1">
        <w:r w:rsidR="000749FF" w:rsidRPr="008B2812">
          <w:rPr>
            <w:rStyle w:val="af7"/>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0749FF">
          <w:rPr>
            <w:webHidden/>
          </w:rPr>
          <w:tab/>
        </w:r>
        <w:r w:rsidR="000749FF">
          <w:rPr>
            <w:webHidden/>
          </w:rPr>
          <w:fldChar w:fldCharType="begin"/>
        </w:r>
        <w:r w:rsidR="000749FF">
          <w:rPr>
            <w:webHidden/>
          </w:rPr>
          <w:instrText xml:space="preserve"> PAGEREF _Toc68604327 \h </w:instrText>
        </w:r>
        <w:r w:rsidR="000749FF">
          <w:rPr>
            <w:webHidden/>
          </w:rPr>
        </w:r>
        <w:r w:rsidR="000749FF">
          <w:rPr>
            <w:webHidden/>
          </w:rPr>
          <w:fldChar w:fldCharType="separate"/>
        </w:r>
        <w:r w:rsidR="000749FF">
          <w:rPr>
            <w:webHidden/>
          </w:rPr>
          <w:t>5</w:t>
        </w:r>
        <w:r w:rsidR="000749FF">
          <w:rPr>
            <w:webHidden/>
          </w:rPr>
          <w:fldChar w:fldCharType="end"/>
        </w:r>
      </w:hyperlink>
    </w:p>
    <w:p w:rsidR="000749FF" w:rsidRDefault="00D12889">
      <w:pPr>
        <w:pStyle w:val="21"/>
        <w:rPr>
          <w:rFonts w:asciiTheme="minorHAnsi" w:eastAsiaTheme="minorEastAsia" w:hAnsiTheme="minorHAnsi" w:cstheme="minorBidi"/>
          <w:bCs w:val="0"/>
          <w:snapToGrid/>
          <w:sz w:val="22"/>
          <w:szCs w:val="22"/>
        </w:rPr>
      </w:pPr>
      <w:hyperlink w:anchor="_Toc68604328" w:history="1">
        <w:r w:rsidR="000749FF" w:rsidRPr="008B2812">
          <w:rPr>
            <w:rStyle w:val="af7"/>
          </w:rPr>
          <w:t>Раздел 2. Существующие и перспективные балансы тепловой мощности источников тепловой энергии и тепловой нагрузки потребителей</w:t>
        </w:r>
        <w:r w:rsidR="000749FF">
          <w:rPr>
            <w:webHidden/>
          </w:rPr>
          <w:tab/>
        </w:r>
        <w:r w:rsidR="000749FF">
          <w:rPr>
            <w:webHidden/>
          </w:rPr>
          <w:fldChar w:fldCharType="begin"/>
        </w:r>
        <w:r w:rsidR="000749FF">
          <w:rPr>
            <w:webHidden/>
          </w:rPr>
          <w:instrText xml:space="preserve"> PAGEREF _Toc68604328 \h </w:instrText>
        </w:r>
        <w:r w:rsidR="000749FF">
          <w:rPr>
            <w:webHidden/>
          </w:rPr>
        </w:r>
        <w:r w:rsidR="000749FF">
          <w:rPr>
            <w:webHidden/>
          </w:rPr>
          <w:fldChar w:fldCharType="separate"/>
        </w:r>
        <w:r w:rsidR="000749FF">
          <w:rPr>
            <w:webHidden/>
          </w:rPr>
          <w:t>6</w:t>
        </w:r>
        <w:r w:rsidR="000749FF">
          <w:rPr>
            <w:webHidden/>
          </w:rPr>
          <w:fldChar w:fldCharType="end"/>
        </w:r>
      </w:hyperlink>
    </w:p>
    <w:p w:rsidR="000749FF" w:rsidRDefault="00D12889">
      <w:pPr>
        <w:pStyle w:val="21"/>
        <w:rPr>
          <w:rFonts w:asciiTheme="minorHAnsi" w:eastAsiaTheme="minorEastAsia" w:hAnsiTheme="minorHAnsi" w:cstheme="minorBidi"/>
          <w:bCs w:val="0"/>
          <w:snapToGrid/>
          <w:sz w:val="22"/>
          <w:szCs w:val="22"/>
        </w:rPr>
      </w:pPr>
      <w:hyperlink w:anchor="_Toc68604329" w:history="1">
        <w:r w:rsidR="000749FF" w:rsidRPr="008B2812">
          <w:rPr>
            <w:rStyle w:val="af7"/>
          </w:rPr>
          <w:t>Раздел 3. Перспективные балансы теплоносителя</w:t>
        </w:r>
        <w:r w:rsidR="000749FF">
          <w:rPr>
            <w:webHidden/>
          </w:rPr>
          <w:tab/>
        </w:r>
        <w:r w:rsidR="000749FF">
          <w:rPr>
            <w:webHidden/>
          </w:rPr>
          <w:fldChar w:fldCharType="begin"/>
        </w:r>
        <w:r w:rsidR="000749FF">
          <w:rPr>
            <w:webHidden/>
          </w:rPr>
          <w:instrText xml:space="preserve"> PAGEREF _Toc68604329 \h </w:instrText>
        </w:r>
        <w:r w:rsidR="000749FF">
          <w:rPr>
            <w:webHidden/>
          </w:rPr>
        </w:r>
        <w:r w:rsidR="000749FF">
          <w:rPr>
            <w:webHidden/>
          </w:rPr>
          <w:fldChar w:fldCharType="separate"/>
        </w:r>
        <w:r w:rsidR="000749FF">
          <w:rPr>
            <w:webHidden/>
          </w:rPr>
          <w:t>8</w:t>
        </w:r>
        <w:r w:rsidR="000749FF">
          <w:rPr>
            <w:webHidden/>
          </w:rPr>
          <w:fldChar w:fldCharType="end"/>
        </w:r>
      </w:hyperlink>
    </w:p>
    <w:p w:rsidR="000749FF" w:rsidRDefault="00D12889">
      <w:pPr>
        <w:pStyle w:val="21"/>
        <w:rPr>
          <w:rFonts w:asciiTheme="minorHAnsi" w:eastAsiaTheme="minorEastAsia" w:hAnsiTheme="minorHAnsi" w:cstheme="minorBidi"/>
          <w:bCs w:val="0"/>
          <w:snapToGrid/>
          <w:sz w:val="22"/>
          <w:szCs w:val="22"/>
        </w:rPr>
      </w:pPr>
      <w:hyperlink w:anchor="_Toc68604330" w:history="1">
        <w:r w:rsidR="000749FF" w:rsidRPr="008B2812">
          <w:rPr>
            <w:rStyle w:val="af7"/>
          </w:rPr>
          <w:t>Раздел 4. Основные положения мастер-плана развития систем теплоснабжения поселения</w:t>
        </w:r>
        <w:r w:rsidR="000749FF">
          <w:rPr>
            <w:webHidden/>
          </w:rPr>
          <w:tab/>
        </w:r>
        <w:r w:rsidR="000749FF">
          <w:rPr>
            <w:webHidden/>
          </w:rPr>
          <w:fldChar w:fldCharType="begin"/>
        </w:r>
        <w:r w:rsidR="000749FF">
          <w:rPr>
            <w:webHidden/>
          </w:rPr>
          <w:instrText xml:space="preserve"> PAGEREF _Toc68604330 \h </w:instrText>
        </w:r>
        <w:r w:rsidR="000749FF">
          <w:rPr>
            <w:webHidden/>
          </w:rPr>
        </w:r>
        <w:r w:rsidR="000749FF">
          <w:rPr>
            <w:webHidden/>
          </w:rPr>
          <w:fldChar w:fldCharType="separate"/>
        </w:r>
        <w:r w:rsidR="000749FF">
          <w:rPr>
            <w:webHidden/>
          </w:rPr>
          <w:t>8</w:t>
        </w:r>
        <w:r w:rsidR="000749FF">
          <w:rPr>
            <w:webHidden/>
          </w:rPr>
          <w:fldChar w:fldCharType="end"/>
        </w:r>
      </w:hyperlink>
    </w:p>
    <w:p w:rsidR="000749FF" w:rsidRDefault="00D12889">
      <w:pPr>
        <w:pStyle w:val="21"/>
        <w:rPr>
          <w:rFonts w:asciiTheme="minorHAnsi" w:eastAsiaTheme="minorEastAsia" w:hAnsiTheme="minorHAnsi" w:cstheme="minorBidi"/>
          <w:bCs w:val="0"/>
          <w:snapToGrid/>
          <w:sz w:val="22"/>
          <w:szCs w:val="22"/>
        </w:rPr>
      </w:pPr>
      <w:hyperlink w:anchor="_Toc68604331" w:history="1">
        <w:r w:rsidR="000749FF" w:rsidRPr="008B2812">
          <w:rPr>
            <w:rStyle w:val="af7"/>
          </w:rPr>
          <w:t>Раздел 5. Предложения по строительству и реконструкции тепловых сетей</w:t>
        </w:r>
        <w:r w:rsidR="000749FF">
          <w:rPr>
            <w:webHidden/>
          </w:rPr>
          <w:tab/>
        </w:r>
        <w:r w:rsidR="000749FF">
          <w:rPr>
            <w:webHidden/>
          </w:rPr>
          <w:fldChar w:fldCharType="begin"/>
        </w:r>
        <w:r w:rsidR="000749FF">
          <w:rPr>
            <w:webHidden/>
          </w:rPr>
          <w:instrText xml:space="preserve"> PAGEREF _Toc68604331 \h </w:instrText>
        </w:r>
        <w:r w:rsidR="000749FF">
          <w:rPr>
            <w:webHidden/>
          </w:rPr>
        </w:r>
        <w:r w:rsidR="000749FF">
          <w:rPr>
            <w:webHidden/>
          </w:rPr>
          <w:fldChar w:fldCharType="separate"/>
        </w:r>
        <w:r w:rsidR="000749FF">
          <w:rPr>
            <w:webHidden/>
          </w:rPr>
          <w:t>9</w:t>
        </w:r>
        <w:r w:rsidR="000749FF">
          <w:rPr>
            <w:webHidden/>
          </w:rPr>
          <w:fldChar w:fldCharType="end"/>
        </w:r>
      </w:hyperlink>
    </w:p>
    <w:p w:rsidR="000749FF" w:rsidRDefault="00D12889">
      <w:pPr>
        <w:pStyle w:val="21"/>
        <w:rPr>
          <w:rFonts w:asciiTheme="minorHAnsi" w:eastAsiaTheme="minorEastAsia" w:hAnsiTheme="minorHAnsi" w:cstheme="minorBidi"/>
          <w:bCs w:val="0"/>
          <w:snapToGrid/>
          <w:sz w:val="22"/>
          <w:szCs w:val="22"/>
        </w:rPr>
      </w:pPr>
      <w:hyperlink w:anchor="_Toc68604332" w:history="1">
        <w:r w:rsidR="000749FF" w:rsidRPr="008B2812">
          <w:rPr>
            <w:rStyle w:val="af7"/>
          </w:rPr>
          <w:t>Раздел 6. Предложения по строительству и реконструкции тепловых сетей</w:t>
        </w:r>
        <w:r w:rsidR="000749FF">
          <w:rPr>
            <w:webHidden/>
          </w:rPr>
          <w:tab/>
        </w:r>
        <w:r w:rsidR="000749FF">
          <w:rPr>
            <w:webHidden/>
          </w:rPr>
          <w:fldChar w:fldCharType="begin"/>
        </w:r>
        <w:r w:rsidR="000749FF">
          <w:rPr>
            <w:webHidden/>
          </w:rPr>
          <w:instrText xml:space="preserve"> PAGEREF _Toc68604332 \h </w:instrText>
        </w:r>
        <w:r w:rsidR="000749FF">
          <w:rPr>
            <w:webHidden/>
          </w:rPr>
        </w:r>
        <w:r w:rsidR="000749FF">
          <w:rPr>
            <w:webHidden/>
          </w:rPr>
          <w:fldChar w:fldCharType="separate"/>
        </w:r>
        <w:r w:rsidR="000749FF">
          <w:rPr>
            <w:webHidden/>
          </w:rPr>
          <w:t>10</w:t>
        </w:r>
        <w:r w:rsidR="000749FF">
          <w:rPr>
            <w:webHidden/>
          </w:rPr>
          <w:fldChar w:fldCharType="end"/>
        </w:r>
      </w:hyperlink>
    </w:p>
    <w:p w:rsidR="000749FF" w:rsidRDefault="00D12889">
      <w:pPr>
        <w:pStyle w:val="21"/>
        <w:rPr>
          <w:rFonts w:asciiTheme="minorHAnsi" w:eastAsiaTheme="minorEastAsia" w:hAnsiTheme="minorHAnsi" w:cstheme="minorBidi"/>
          <w:bCs w:val="0"/>
          <w:snapToGrid/>
          <w:sz w:val="22"/>
          <w:szCs w:val="22"/>
        </w:rPr>
      </w:pPr>
      <w:hyperlink w:anchor="_Toc68604333" w:history="1">
        <w:r w:rsidR="000749FF" w:rsidRPr="008B2812">
          <w:rPr>
            <w:rStyle w:val="af7"/>
          </w:rPr>
          <w:t>Раздел 7. Предложения по переводу открытых систем теплоснабжения (горячего водоснабжения) в закрытые системы горячего водоснабжения</w:t>
        </w:r>
        <w:r w:rsidR="000749FF">
          <w:rPr>
            <w:webHidden/>
          </w:rPr>
          <w:tab/>
        </w:r>
        <w:r w:rsidR="000749FF">
          <w:rPr>
            <w:webHidden/>
          </w:rPr>
          <w:fldChar w:fldCharType="begin"/>
        </w:r>
        <w:r w:rsidR="000749FF">
          <w:rPr>
            <w:webHidden/>
          </w:rPr>
          <w:instrText xml:space="preserve"> PAGEREF _Toc68604333 \h </w:instrText>
        </w:r>
        <w:r w:rsidR="000749FF">
          <w:rPr>
            <w:webHidden/>
          </w:rPr>
        </w:r>
        <w:r w:rsidR="000749FF">
          <w:rPr>
            <w:webHidden/>
          </w:rPr>
          <w:fldChar w:fldCharType="separate"/>
        </w:r>
        <w:r w:rsidR="000749FF">
          <w:rPr>
            <w:webHidden/>
          </w:rPr>
          <w:t>11</w:t>
        </w:r>
        <w:r w:rsidR="000749FF">
          <w:rPr>
            <w:webHidden/>
          </w:rPr>
          <w:fldChar w:fldCharType="end"/>
        </w:r>
      </w:hyperlink>
    </w:p>
    <w:p w:rsidR="000749FF" w:rsidRDefault="00D12889">
      <w:pPr>
        <w:pStyle w:val="21"/>
        <w:rPr>
          <w:rFonts w:asciiTheme="minorHAnsi" w:eastAsiaTheme="minorEastAsia" w:hAnsiTheme="minorHAnsi" w:cstheme="minorBidi"/>
          <w:bCs w:val="0"/>
          <w:snapToGrid/>
          <w:sz w:val="22"/>
          <w:szCs w:val="22"/>
        </w:rPr>
      </w:pPr>
      <w:hyperlink w:anchor="_Toc68604334" w:history="1">
        <w:r w:rsidR="000749FF" w:rsidRPr="008B2812">
          <w:rPr>
            <w:rStyle w:val="af7"/>
          </w:rPr>
          <w:t>Раздел 8. Перспективные топливные балансы</w:t>
        </w:r>
        <w:r w:rsidR="000749FF">
          <w:rPr>
            <w:webHidden/>
          </w:rPr>
          <w:tab/>
        </w:r>
        <w:r w:rsidR="000749FF">
          <w:rPr>
            <w:webHidden/>
          </w:rPr>
          <w:fldChar w:fldCharType="begin"/>
        </w:r>
        <w:r w:rsidR="000749FF">
          <w:rPr>
            <w:webHidden/>
          </w:rPr>
          <w:instrText xml:space="preserve"> PAGEREF _Toc68604334 \h </w:instrText>
        </w:r>
        <w:r w:rsidR="000749FF">
          <w:rPr>
            <w:webHidden/>
          </w:rPr>
        </w:r>
        <w:r w:rsidR="000749FF">
          <w:rPr>
            <w:webHidden/>
          </w:rPr>
          <w:fldChar w:fldCharType="separate"/>
        </w:r>
        <w:r w:rsidR="000749FF">
          <w:rPr>
            <w:webHidden/>
          </w:rPr>
          <w:t>11</w:t>
        </w:r>
        <w:r w:rsidR="000749FF">
          <w:rPr>
            <w:webHidden/>
          </w:rPr>
          <w:fldChar w:fldCharType="end"/>
        </w:r>
      </w:hyperlink>
    </w:p>
    <w:p w:rsidR="000749FF" w:rsidRDefault="00D12889">
      <w:pPr>
        <w:pStyle w:val="21"/>
        <w:rPr>
          <w:rFonts w:asciiTheme="minorHAnsi" w:eastAsiaTheme="minorEastAsia" w:hAnsiTheme="minorHAnsi" w:cstheme="minorBidi"/>
          <w:bCs w:val="0"/>
          <w:snapToGrid/>
          <w:sz w:val="22"/>
          <w:szCs w:val="22"/>
        </w:rPr>
      </w:pPr>
      <w:hyperlink w:anchor="_Toc68604335" w:history="1">
        <w:r w:rsidR="000749FF" w:rsidRPr="008B2812">
          <w:rPr>
            <w:rStyle w:val="af7"/>
          </w:rPr>
          <w:t>Раздел 9. Инвестиции в строительство, реконструкцию и техническое перевооружение</w:t>
        </w:r>
        <w:r w:rsidR="000749FF">
          <w:rPr>
            <w:webHidden/>
          </w:rPr>
          <w:tab/>
        </w:r>
        <w:r w:rsidR="000749FF">
          <w:rPr>
            <w:webHidden/>
          </w:rPr>
          <w:fldChar w:fldCharType="begin"/>
        </w:r>
        <w:r w:rsidR="000749FF">
          <w:rPr>
            <w:webHidden/>
          </w:rPr>
          <w:instrText xml:space="preserve"> PAGEREF _Toc68604335 \h </w:instrText>
        </w:r>
        <w:r w:rsidR="000749FF">
          <w:rPr>
            <w:webHidden/>
          </w:rPr>
        </w:r>
        <w:r w:rsidR="000749FF">
          <w:rPr>
            <w:webHidden/>
          </w:rPr>
          <w:fldChar w:fldCharType="separate"/>
        </w:r>
        <w:r w:rsidR="000749FF">
          <w:rPr>
            <w:webHidden/>
          </w:rPr>
          <w:t>12</w:t>
        </w:r>
        <w:r w:rsidR="000749FF">
          <w:rPr>
            <w:webHidden/>
          </w:rPr>
          <w:fldChar w:fldCharType="end"/>
        </w:r>
      </w:hyperlink>
    </w:p>
    <w:p w:rsidR="000749FF" w:rsidRDefault="00D12889">
      <w:pPr>
        <w:pStyle w:val="21"/>
        <w:rPr>
          <w:rFonts w:asciiTheme="minorHAnsi" w:eastAsiaTheme="minorEastAsia" w:hAnsiTheme="minorHAnsi" w:cstheme="minorBidi"/>
          <w:bCs w:val="0"/>
          <w:snapToGrid/>
          <w:sz w:val="22"/>
          <w:szCs w:val="22"/>
        </w:rPr>
      </w:pPr>
      <w:hyperlink w:anchor="_Toc68604336" w:history="1">
        <w:r w:rsidR="000749FF" w:rsidRPr="008B2812">
          <w:rPr>
            <w:rStyle w:val="af7"/>
          </w:rPr>
          <w:t>Раздел 10. Решение об определении единой теплоснабжающей организации (организаций)</w:t>
        </w:r>
        <w:r w:rsidR="000749FF">
          <w:rPr>
            <w:webHidden/>
          </w:rPr>
          <w:tab/>
        </w:r>
        <w:r w:rsidR="000749FF">
          <w:rPr>
            <w:webHidden/>
          </w:rPr>
          <w:fldChar w:fldCharType="begin"/>
        </w:r>
        <w:r w:rsidR="000749FF">
          <w:rPr>
            <w:webHidden/>
          </w:rPr>
          <w:instrText xml:space="preserve"> PAGEREF _Toc68604336 \h </w:instrText>
        </w:r>
        <w:r w:rsidR="000749FF">
          <w:rPr>
            <w:webHidden/>
          </w:rPr>
        </w:r>
        <w:r w:rsidR="000749FF">
          <w:rPr>
            <w:webHidden/>
          </w:rPr>
          <w:fldChar w:fldCharType="separate"/>
        </w:r>
        <w:r w:rsidR="000749FF">
          <w:rPr>
            <w:webHidden/>
          </w:rPr>
          <w:t>14</w:t>
        </w:r>
        <w:r w:rsidR="000749FF">
          <w:rPr>
            <w:webHidden/>
          </w:rPr>
          <w:fldChar w:fldCharType="end"/>
        </w:r>
      </w:hyperlink>
    </w:p>
    <w:p w:rsidR="000749FF" w:rsidRDefault="00D12889">
      <w:pPr>
        <w:pStyle w:val="21"/>
        <w:rPr>
          <w:rFonts w:asciiTheme="minorHAnsi" w:eastAsiaTheme="minorEastAsia" w:hAnsiTheme="minorHAnsi" w:cstheme="minorBidi"/>
          <w:bCs w:val="0"/>
          <w:snapToGrid/>
          <w:sz w:val="22"/>
          <w:szCs w:val="22"/>
        </w:rPr>
      </w:pPr>
      <w:hyperlink w:anchor="_Toc68604337" w:history="1">
        <w:r w:rsidR="000749FF" w:rsidRPr="008B2812">
          <w:rPr>
            <w:rStyle w:val="af7"/>
          </w:rPr>
          <w:t>Раздел 11 Решения о распределении тепловой нагрузки между источниками тепловой энергии</w:t>
        </w:r>
        <w:r w:rsidR="000749FF">
          <w:rPr>
            <w:webHidden/>
          </w:rPr>
          <w:tab/>
        </w:r>
        <w:r w:rsidR="000749FF">
          <w:rPr>
            <w:webHidden/>
          </w:rPr>
          <w:fldChar w:fldCharType="begin"/>
        </w:r>
        <w:r w:rsidR="000749FF">
          <w:rPr>
            <w:webHidden/>
          </w:rPr>
          <w:instrText xml:space="preserve"> PAGEREF _Toc68604337 \h </w:instrText>
        </w:r>
        <w:r w:rsidR="000749FF">
          <w:rPr>
            <w:webHidden/>
          </w:rPr>
        </w:r>
        <w:r w:rsidR="000749FF">
          <w:rPr>
            <w:webHidden/>
          </w:rPr>
          <w:fldChar w:fldCharType="separate"/>
        </w:r>
        <w:r w:rsidR="000749FF">
          <w:rPr>
            <w:webHidden/>
          </w:rPr>
          <w:t>15</w:t>
        </w:r>
        <w:r w:rsidR="000749FF">
          <w:rPr>
            <w:webHidden/>
          </w:rPr>
          <w:fldChar w:fldCharType="end"/>
        </w:r>
      </w:hyperlink>
    </w:p>
    <w:p w:rsidR="000749FF" w:rsidRDefault="00D12889">
      <w:pPr>
        <w:pStyle w:val="21"/>
        <w:rPr>
          <w:rFonts w:asciiTheme="minorHAnsi" w:eastAsiaTheme="minorEastAsia" w:hAnsiTheme="minorHAnsi" w:cstheme="minorBidi"/>
          <w:bCs w:val="0"/>
          <w:snapToGrid/>
          <w:sz w:val="22"/>
          <w:szCs w:val="22"/>
        </w:rPr>
      </w:pPr>
      <w:hyperlink w:anchor="_Toc68604338" w:history="1">
        <w:r w:rsidR="000749FF" w:rsidRPr="008B2812">
          <w:rPr>
            <w:rStyle w:val="af7"/>
          </w:rPr>
          <w:t>Раздел 12. Решения по бесхозяйным тепловым сетям</w:t>
        </w:r>
        <w:r w:rsidR="000749FF">
          <w:rPr>
            <w:webHidden/>
          </w:rPr>
          <w:tab/>
        </w:r>
        <w:r w:rsidR="000749FF">
          <w:rPr>
            <w:webHidden/>
          </w:rPr>
          <w:fldChar w:fldCharType="begin"/>
        </w:r>
        <w:r w:rsidR="000749FF">
          <w:rPr>
            <w:webHidden/>
          </w:rPr>
          <w:instrText xml:space="preserve"> PAGEREF _Toc68604338 \h </w:instrText>
        </w:r>
        <w:r w:rsidR="000749FF">
          <w:rPr>
            <w:webHidden/>
          </w:rPr>
        </w:r>
        <w:r w:rsidR="000749FF">
          <w:rPr>
            <w:webHidden/>
          </w:rPr>
          <w:fldChar w:fldCharType="separate"/>
        </w:r>
        <w:r w:rsidR="000749FF">
          <w:rPr>
            <w:webHidden/>
          </w:rPr>
          <w:t>15</w:t>
        </w:r>
        <w:r w:rsidR="000749FF">
          <w:rPr>
            <w:webHidden/>
          </w:rPr>
          <w:fldChar w:fldCharType="end"/>
        </w:r>
      </w:hyperlink>
    </w:p>
    <w:p w:rsidR="000749FF" w:rsidRDefault="00D12889">
      <w:pPr>
        <w:pStyle w:val="21"/>
        <w:rPr>
          <w:rFonts w:asciiTheme="minorHAnsi" w:eastAsiaTheme="minorEastAsia" w:hAnsiTheme="minorHAnsi" w:cstheme="minorBidi"/>
          <w:bCs w:val="0"/>
          <w:snapToGrid/>
          <w:sz w:val="22"/>
          <w:szCs w:val="22"/>
        </w:rPr>
      </w:pPr>
      <w:hyperlink w:anchor="_Toc68604339" w:history="1">
        <w:r w:rsidR="000749FF" w:rsidRPr="008B2812">
          <w:rPr>
            <w:rStyle w:val="af7"/>
          </w:rPr>
          <w:t>Раздел 13. Синхронизация схемы теплоснабжения со схемой газоснабжения и газификации субъекта РФ и (или) поселения, схемой и программой развития электроэнергетики, а так же со схемой водоснабжения и водоотведения поселения</w:t>
        </w:r>
        <w:r w:rsidR="000749FF">
          <w:rPr>
            <w:webHidden/>
          </w:rPr>
          <w:tab/>
        </w:r>
        <w:r w:rsidR="000749FF">
          <w:rPr>
            <w:webHidden/>
          </w:rPr>
          <w:fldChar w:fldCharType="begin"/>
        </w:r>
        <w:r w:rsidR="000749FF">
          <w:rPr>
            <w:webHidden/>
          </w:rPr>
          <w:instrText xml:space="preserve"> PAGEREF _Toc68604339 \h </w:instrText>
        </w:r>
        <w:r w:rsidR="000749FF">
          <w:rPr>
            <w:webHidden/>
          </w:rPr>
        </w:r>
        <w:r w:rsidR="000749FF">
          <w:rPr>
            <w:webHidden/>
          </w:rPr>
          <w:fldChar w:fldCharType="separate"/>
        </w:r>
        <w:r w:rsidR="000749FF">
          <w:rPr>
            <w:webHidden/>
          </w:rPr>
          <w:t>15</w:t>
        </w:r>
        <w:r w:rsidR="000749FF">
          <w:rPr>
            <w:webHidden/>
          </w:rPr>
          <w:fldChar w:fldCharType="end"/>
        </w:r>
      </w:hyperlink>
    </w:p>
    <w:p w:rsidR="000749FF" w:rsidRDefault="00D12889">
      <w:pPr>
        <w:pStyle w:val="21"/>
        <w:rPr>
          <w:rFonts w:asciiTheme="minorHAnsi" w:eastAsiaTheme="minorEastAsia" w:hAnsiTheme="minorHAnsi" w:cstheme="minorBidi"/>
          <w:bCs w:val="0"/>
          <w:snapToGrid/>
          <w:sz w:val="22"/>
          <w:szCs w:val="22"/>
        </w:rPr>
      </w:pPr>
      <w:hyperlink w:anchor="_Toc68604340" w:history="1">
        <w:r w:rsidR="000749FF" w:rsidRPr="008B2812">
          <w:rPr>
            <w:rStyle w:val="af7"/>
          </w:rPr>
          <w:t>Раздел 14. Ценовые (тарифные) последствия</w:t>
        </w:r>
        <w:r w:rsidR="000749FF">
          <w:rPr>
            <w:webHidden/>
          </w:rPr>
          <w:tab/>
        </w:r>
        <w:r w:rsidR="000749FF">
          <w:rPr>
            <w:webHidden/>
          </w:rPr>
          <w:fldChar w:fldCharType="begin"/>
        </w:r>
        <w:r w:rsidR="000749FF">
          <w:rPr>
            <w:webHidden/>
          </w:rPr>
          <w:instrText xml:space="preserve"> PAGEREF _Toc68604340 \h </w:instrText>
        </w:r>
        <w:r w:rsidR="000749FF">
          <w:rPr>
            <w:webHidden/>
          </w:rPr>
        </w:r>
        <w:r w:rsidR="000749FF">
          <w:rPr>
            <w:webHidden/>
          </w:rPr>
          <w:fldChar w:fldCharType="separate"/>
        </w:r>
        <w:r w:rsidR="000749FF">
          <w:rPr>
            <w:webHidden/>
          </w:rPr>
          <w:t>15</w:t>
        </w:r>
        <w:r w:rsidR="000749FF">
          <w:rPr>
            <w:webHidden/>
          </w:rPr>
          <w:fldChar w:fldCharType="end"/>
        </w:r>
      </w:hyperlink>
    </w:p>
    <w:p w:rsidR="000749FF" w:rsidRDefault="00D12889">
      <w:pPr>
        <w:pStyle w:val="13"/>
        <w:rPr>
          <w:rFonts w:asciiTheme="minorHAnsi" w:eastAsiaTheme="minorEastAsia" w:hAnsiTheme="minorHAnsi" w:cstheme="minorBidi"/>
          <w:bCs w:val="0"/>
          <w:noProof/>
          <w:sz w:val="22"/>
          <w:szCs w:val="22"/>
        </w:rPr>
      </w:pPr>
      <w:hyperlink w:anchor="_Toc68604341" w:history="1">
        <w:r w:rsidR="000749FF" w:rsidRPr="008B2812">
          <w:rPr>
            <w:rStyle w:val="af7"/>
            <w:noProof/>
            <w:kern w:val="28"/>
          </w:rPr>
          <w:t>НОРМАТИВНО-ТЕХНИЧЕСКАЯ (ССЫЛОЧНАЯ) ЛИТЕРАТУРА</w:t>
        </w:r>
        <w:r w:rsidR="000749FF">
          <w:rPr>
            <w:noProof/>
            <w:webHidden/>
          </w:rPr>
          <w:tab/>
        </w:r>
        <w:r w:rsidR="000749FF">
          <w:rPr>
            <w:noProof/>
            <w:webHidden/>
          </w:rPr>
          <w:fldChar w:fldCharType="begin"/>
        </w:r>
        <w:r w:rsidR="000749FF">
          <w:rPr>
            <w:noProof/>
            <w:webHidden/>
          </w:rPr>
          <w:instrText xml:space="preserve"> PAGEREF _Toc68604341 \h </w:instrText>
        </w:r>
        <w:r w:rsidR="000749FF">
          <w:rPr>
            <w:noProof/>
            <w:webHidden/>
          </w:rPr>
        </w:r>
        <w:r w:rsidR="000749FF">
          <w:rPr>
            <w:noProof/>
            <w:webHidden/>
          </w:rPr>
          <w:fldChar w:fldCharType="separate"/>
        </w:r>
        <w:r w:rsidR="000749FF">
          <w:rPr>
            <w:noProof/>
            <w:webHidden/>
          </w:rPr>
          <w:t>25</w:t>
        </w:r>
        <w:r w:rsidR="000749FF">
          <w:rPr>
            <w:noProof/>
            <w:webHidden/>
          </w:rPr>
          <w:fldChar w:fldCharType="end"/>
        </w:r>
      </w:hyperlink>
    </w:p>
    <w:p w:rsidR="00566807" w:rsidRPr="0095023C" w:rsidRDefault="00925C7F" w:rsidP="00CA72BC">
      <w:pPr>
        <w:pStyle w:val="e"/>
        <w:rPr>
          <w:b/>
        </w:rPr>
      </w:pPr>
      <w:r w:rsidRPr="0082628C">
        <w:fldChar w:fldCharType="end"/>
      </w:r>
    </w:p>
    <w:p w:rsidR="00A9554B" w:rsidRPr="0095023C" w:rsidRDefault="00A9554B" w:rsidP="007341DD">
      <w:pPr>
        <w:sectPr w:rsidR="00A9554B" w:rsidRPr="0095023C" w:rsidSect="001A3C8A">
          <w:headerReference w:type="default" r:id="rId12"/>
          <w:footerReference w:type="default" r:id="rId13"/>
          <w:headerReference w:type="first" r:id="rId14"/>
          <w:pgSz w:w="11906" w:h="16838"/>
          <w:pgMar w:top="624" w:right="652" w:bottom="1418" w:left="1418" w:header="283" w:footer="312" w:gutter="0"/>
          <w:pgBorders>
            <w:top w:val="single" w:sz="8" w:space="14" w:color="auto"/>
            <w:left w:val="single" w:sz="8" w:space="10" w:color="auto"/>
            <w:bottom w:val="single" w:sz="8" w:space="0" w:color="auto"/>
            <w:right w:val="single" w:sz="8" w:space="17" w:color="auto"/>
          </w:pgBorders>
          <w:pgNumType w:start="2"/>
          <w:cols w:space="708"/>
          <w:titlePg/>
          <w:docGrid w:linePitch="360"/>
        </w:sectPr>
      </w:pPr>
    </w:p>
    <w:p w:rsidR="00B40E6F" w:rsidRPr="00B40E6F" w:rsidRDefault="00B40E6F" w:rsidP="00D058AC">
      <w:pPr>
        <w:pStyle w:val="2"/>
        <w:jc w:val="center"/>
      </w:pPr>
      <w:bookmarkStart w:id="1" w:name="_Toc68604325"/>
      <w:r w:rsidRPr="000D11C0">
        <w:lastRenderedPageBreak/>
        <w:t>В</w:t>
      </w:r>
      <w:r w:rsidR="008F48F1">
        <w:t>ВЕДЕНИЕ</w:t>
      </w:r>
      <w:bookmarkEnd w:id="1"/>
    </w:p>
    <w:p w:rsidR="00B40E6F" w:rsidRPr="00B40E6F" w:rsidRDefault="00B40E6F" w:rsidP="00D944D9">
      <w:pPr>
        <w:pStyle w:val="Default"/>
        <w:spacing w:line="276" w:lineRule="auto"/>
        <w:ind w:right="101" w:firstLine="567"/>
        <w:jc w:val="both"/>
        <w:rPr>
          <w:szCs w:val="28"/>
        </w:rPr>
      </w:pPr>
      <w:r w:rsidRPr="00B40E6F">
        <w:rPr>
          <w:szCs w:val="28"/>
        </w:rPr>
        <w:t>«</w:t>
      </w:r>
      <w:r w:rsidR="009A703C">
        <w:rPr>
          <w:szCs w:val="28"/>
        </w:rPr>
        <w:t>Схема</w:t>
      </w:r>
      <w:r w:rsidRPr="00B40E6F">
        <w:rPr>
          <w:szCs w:val="28"/>
        </w:rPr>
        <w:t xml:space="preserve"> теплоснабжения </w:t>
      </w:r>
      <w:r w:rsidR="00D944D9">
        <w:rPr>
          <w:szCs w:val="28"/>
        </w:rPr>
        <w:t>Частоостровского</w:t>
      </w:r>
      <w:r w:rsidRPr="00B40E6F">
        <w:rPr>
          <w:szCs w:val="28"/>
        </w:rPr>
        <w:t xml:space="preserve"> сельсовета Емельяновского района Красноярского края на 20</w:t>
      </w:r>
      <w:r>
        <w:rPr>
          <w:szCs w:val="28"/>
        </w:rPr>
        <w:t>2</w:t>
      </w:r>
      <w:r w:rsidR="009A703C">
        <w:rPr>
          <w:szCs w:val="28"/>
        </w:rPr>
        <w:t>4</w:t>
      </w:r>
      <w:r w:rsidRPr="00B40E6F">
        <w:rPr>
          <w:szCs w:val="28"/>
        </w:rPr>
        <w:t xml:space="preserve"> год и на перспективу до 20</w:t>
      </w:r>
      <w:r w:rsidR="00D944D9">
        <w:rPr>
          <w:szCs w:val="28"/>
        </w:rPr>
        <w:t>3</w:t>
      </w:r>
      <w:r w:rsidR="009A703C">
        <w:rPr>
          <w:szCs w:val="28"/>
        </w:rPr>
        <w:t>4</w:t>
      </w:r>
      <w:r w:rsidRPr="00B40E6F">
        <w:rPr>
          <w:szCs w:val="28"/>
        </w:rPr>
        <w:t xml:space="preserve"> года» выполнена на основании: </w:t>
      </w:r>
    </w:p>
    <w:p w:rsidR="00B40E6F" w:rsidRPr="00B40E6F" w:rsidRDefault="009A703C" w:rsidP="00462F61">
      <w:pPr>
        <w:pStyle w:val="Default"/>
        <w:spacing w:line="276" w:lineRule="auto"/>
        <w:ind w:right="-1" w:firstLine="567"/>
        <w:jc w:val="both"/>
        <w:rPr>
          <w:szCs w:val="28"/>
        </w:rPr>
      </w:pPr>
      <w:r>
        <w:rPr>
          <w:szCs w:val="28"/>
        </w:rPr>
        <w:t xml:space="preserve">  «Методических рекомендаций </w:t>
      </w:r>
      <w:r w:rsidR="00B40E6F" w:rsidRPr="00B40E6F">
        <w:rPr>
          <w:szCs w:val="28"/>
        </w:rPr>
        <w:t xml:space="preserve">по разработки схем теплоснабжения» введенных в действие в соответствии с пунктом 3 постановления Правительства РФ от 22.02.2012 № 154. </w:t>
      </w:r>
    </w:p>
    <w:p w:rsidR="003A34FA" w:rsidRPr="008F48F1" w:rsidRDefault="00B40E6F" w:rsidP="008F48F1">
      <w:pPr>
        <w:widowControl w:val="0"/>
        <w:kinsoku w:val="0"/>
        <w:overflowPunct w:val="0"/>
        <w:autoSpaceDE w:val="0"/>
        <w:autoSpaceDN w:val="0"/>
        <w:adjustRightInd w:val="0"/>
        <w:spacing w:line="276" w:lineRule="auto"/>
        <w:ind w:right="101" w:firstLine="567"/>
        <w:rPr>
          <w:rFonts w:eastAsiaTheme="minorEastAsia" w:cs="Times New Roman"/>
          <w:sz w:val="22"/>
          <w:szCs w:val="24"/>
          <w:lang w:eastAsia="ru-RU"/>
        </w:rPr>
      </w:pPr>
      <w:r w:rsidRPr="00B40E6F">
        <w:rPr>
          <w:szCs w:val="28"/>
        </w:rPr>
        <w:t xml:space="preserve">При </w:t>
      </w:r>
      <w:r w:rsidR="009A703C">
        <w:rPr>
          <w:szCs w:val="28"/>
        </w:rPr>
        <w:t>утверждении схемы</w:t>
      </w:r>
      <w:r w:rsidRPr="00B40E6F">
        <w:rPr>
          <w:szCs w:val="28"/>
        </w:rPr>
        <w:t xml:space="preserve"> учтены требования законодательства Российской Федерации, стандартов РФ, действующих нормативных документов Министерства природных ресурсов России, других нормативных актов, регулирующих природоохранную деятельность.</w:t>
      </w:r>
      <w:r w:rsidR="003A34FA">
        <w:rPr>
          <w:rFonts w:eastAsia="Times New Roman" w:cs="Times New Roman"/>
          <w:b/>
          <w:kern w:val="28"/>
          <w:sz w:val="28"/>
          <w:szCs w:val="28"/>
          <w:lang w:eastAsia="ru-RU"/>
        </w:rPr>
        <w:br w:type="page"/>
      </w:r>
    </w:p>
    <w:p w:rsidR="00A41B4E" w:rsidRPr="00D058AC" w:rsidRDefault="00D058AC" w:rsidP="00D058AC">
      <w:pPr>
        <w:pStyle w:val="2"/>
        <w:ind w:left="709"/>
        <w:jc w:val="center"/>
        <w:rPr>
          <w:sz w:val="28"/>
        </w:rPr>
      </w:pPr>
      <w:bookmarkStart w:id="2" w:name="_Toc68604326"/>
      <w:r w:rsidRPr="00D058AC">
        <w:rPr>
          <w:sz w:val="28"/>
        </w:rPr>
        <w:lastRenderedPageBreak/>
        <w:t>ОБЩИЕ ПОЛОЖЕНИЯ</w:t>
      </w:r>
      <w:bookmarkEnd w:id="2"/>
    </w:p>
    <w:p w:rsidR="00A41B4E" w:rsidRPr="00A41B4E" w:rsidRDefault="00A41B4E" w:rsidP="00462F61">
      <w:pPr>
        <w:pStyle w:val="aff8"/>
        <w:kinsoku w:val="0"/>
        <w:overflowPunct w:val="0"/>
        <w:spacing w:line="276" w:lineRule="auto"/>
        <w:ind w:left="118" w:right="104" w:firstLine="591"/>
        <w:jc w:val="both"/>
        <w:rPr>
          <w:rFonts w:ascii="Times New Roman" w:hAnsi="Times New Roman" w:cs="Times New Roman"/>
        </w:rPr>
      </w:pPr>
      <w:r w:rsidRPr="00A41B4E">
        <w:rPr>
          <w:rFonts w:ascii="Times New Roman" w:hAnsi="Times New Roman" w:cs="Times New Roman"/>
        </w:rPr>
        <w:t>С</w:t>
      </w:r>
      <w:r w:rsidRPr="00A41B4E">
        <w:rPr>
          <w:rFonts w:ascii="Times New Roman" w:hAnsi="Times New Roman" w:cs="Times New Roman"/>
          <w:spacing w:val="1"/>
        </w:rPr>
        <w:t>х</w:t>
      </w:r>
      <w:r w:rsidRPr="00A41B4E">
        <w:rPr>
          <w:rFonts w:ascii="Times New Roman" w:hAnsi="Times New Roman" w:cs="Times New Roman"/>
        </w:rPr>
        <w:t>ема</w:t>
      </w:r>
      <w:r w:rsidR="00964B16">
        <w:rPr>
          <w:rFonts w:ascii="Times New Roman" w:hAnsi="Times New Roman" w:cs="Times New Roman"/>
        </w:rPr>
        <w:t xml:space="preserve"> </w:t>
      </w:r>
      <w:r w:rsidRPr="00A41B4E">
        <w:rPr>
          <w:rFonts w:ascii="Times New Roman" w:hAnsi="Times New Roman" w:cs="Times New Roman"/>
        </w:rPr>
        <w:t>теп</w:t>
      </w:r>
      <w:r w:rsidRPr="00A41B4E">
        <w:rPr>
          <w:rFonts w:ascii="Times New Roman" w:hAnsi="Times New Roman" w:cs="Times New Roman"/>
          <w:spacing w:val="-4"/>
        </w:rPr>
        <w:t>л</w:t>
      </w:r>
      <w:r w:rsidRPr="00A41B4E">
        <w:rPr>
          <w:rFonts w:ascii="Times New Roman" w:hAnsi="Times New Roman" w:cs="Times New Roman"/>
          <w:spacing w:val="1"/>
        </w:rPr>
        <w:t>о</w:t>
      </w:r>
      <w:r w:rsidRPr="00A41B4E">
        <w:rPr>
          <w:rFonts w:ascii="Times New Roman" w:hAnsi="Times New Roman" w:cs="Times New Roman"/>
          <w:spacing w:val="-3"/>
        </w:rPr>
        <w:t>с</w:t>
      </w:r>
      <w:r w:rsidRPr="00A41B4E">
        <w:rPr>
          <w:rFonts w:ascii="Times New Roman" w:hAnsi="Times New Roman" w:cs="Times New Roman"/>
        </w:rPr>
        <w:t>на</w:t>
      </w:r>
      <w:r w:rsidRPr="00A41B4E">
        <w:rPr>
          <w:rFonts w:ascii="Times New Roman" w:hAnsi="Times New Roman" w:cs="Times New Roman"/>
          <w:spacing w:val="-2"/>
        </w:rPr>
        <w:t>б</w:t>
      </w:r>
      <w:r w:rsidRPr="00A41B4E">
        <w:rPr>
          <w:rFonts w:ascii="Times New Roman" w:hAnsi="Times New Roman" w:cs="Times New Roman"/>
        </w:rPr>
        <w:t>ж</w:t>
      </w:r>
      <w:r w:rsidRPr="00A41B4E">
        <w:rPr>
          <w:rFonts w:ascii="Times New Roman" w:hAnsi="Times New Roman" w:cs="Times New Roman"/>
          <w:spacing w:val="-3"/>
        </w:rPr>
        <w:t>е</w:t>
      </w:r>
      <w:r w:rsidRPr="00A41B4E">
        <w:rPr>
          <w:rFonts w:ascii="Times New Roman" w:hAnsi="Times New Roman" w:cs="Times New Roman"/>
        </w:rPr>
        <w:t>ния</w:t>
      </w:r>
      <w:r w:rsidR="00964B16">
        <w:rPr>
          <w:rFonts w:ascii="Times New Roman" w:hAnsi="Times New Roman" w:cs="Times New Roman"/>
        </w:rPr>
        <w:t xml:space="preserve"> </w:t>
      </w:r>
      <w:r w:rsidRPr="00A41B4E">
        <w:rPr>
          <w:rFonts w:ascii="Times New Roman" w:hAnsi="Times New Roman" w:cs="Times New Roman"/>
        </w:rPr>
        <w:t>се</w:t>
      </w:r>
      <w:r w:rsidRPr="00A41B4E">
        <w:rPr>
          <w:rFonts w:ascii="Times New Roman" w:hAnsi="Times New Roman" w:cs="Times New Roman"/>
          <w:spacing w:val="-1"/>
        </w:rPr>
        <w:t>ль</w:t>
      </w:r>
      <w:r w:rsidRPr="00A41B4E">
        <w:rPr>
          <w:rFonts w:ascii="Times New Roman" w:hAnsi="Times New Roman" w:cs="Times New Roman"/>
          <w:spacing w:val="-3"/>
        </w:rPr>
        <w:t>с</w:t>
      </w:r>
      <w:r w:rsidRPr="00A41B4E">
        <w:rPr>
          <w:rFonts w:ascii="Times New Roman" w:hAnsi="Times New Roman" w:cs="Times New Roman"/>
          <w:spacing w:val="1"/>
        </w:rPr>
        <w:t>о</w:t>
      </w:r>
      <w:r w:rsidRPr="00A41B4E">
        <w:rPr>
          <w:rFonts w:ascii="Times New Roman" w:hAnsi="Times New Roman" w:cs="Times New Roman"/>
          <w:spacing w:val="-1"/>
        </w:rPr>
        <w:t>в</w:t>
      </w:r>
      <w:r w:rsidRPr="00A41B4E">
        <w:rPr>
          <w:rFonts w:ascii="Times New Roman" w:hAnsi="Times New Roman" w:cs="Times New Roman"/>
        </w:rPr>
        <w:t>ета</w:t>
      </w:r>
      <w:r w:rsidR="00964B16">
        <w:rPr>
          <w:rFonts w:ascii="Times New Roman" w:hAnsi="Times New Roman" w:cs="Times New Roman"/>
        </w:rPr>
        <w:t xml:space="preserve"> </w:t>
      </w:r>
      <w:r w:rsidRPr="00A41B4E">
        <w:rPr>
          <w:rFonts w:ascii="Times New Roman" w:hAnsi="Times New Roman" w:cs="Times New Roman"/>
        </w:rPr>
        <w:t>—</w:t>
      </w:r>
      <w:r w:rsidR="00964B16">
        <w:rPr>
          <w:rFonts w:ascii="Times New Roman" w:hAnsi="Times New Roman" w:cs="Times New Roman"/>
        </w:rPr>
        <w:t xml:space="preserve"> </w:t>
      </w:r>
      <w:r w:rsidRPr="00A41B4E">
        <w:rPr>
          <w:rFonts w:ascii="Times New Roman" w:hAnsi="Times New Roman" w:cs="Times New Roman"/>
          <w:spacing w:val="-2"/>
        </w:rPr>
        <w:t>д</w:t>
      </w:r>
      <w:r w:rsidRPr="00A41B4E">
        <w:rPr>
          <w:rFonts w:ascii="Times New Roman" w:hAnsi="Times New Roman" w:cs="Times New Roman"/>
          <w:spacing w:val="1"/>
        </w:rPr>
        <w:t>о</w:t>
      </w:r>
      <w:r w:rsidRPr="00A41B4E">
        <w:rPr>
          <w:rFonts w:ascii="Times New Roman" w:hAnsi="Times New Roman" w:cs="Times New Roman"/>
        </w:rPr>
        <w:t>к</w:t>
      </w:r>
      <w:r w:rsidRPr="00A41B4E">
        <w:rPr>
          <w:rFonts w:ascii="Times New Roman" w:hAnsi="Times New Roman" w:cs="Times New Roman"/>
          <w:spacing w:val="-4"/>
        </w:rPr>
        <w:t>у</w:t>
      </w:r>
      <w:r w:rsidRPr="00A41B4E">
        <w:rPr>
          <w:rFonts w:ascii="Times New Roman" w:hAnsi="Times New Roman" w:cs="Times New Roman"/>
        </w:rPr>
        <w:t>мен</w:t>
      </w:r>
      <w:r w:rsidRPr="00A41B4E">
        <w:rPr>
          <w:rFonts w:ascii="Times New Roman" w:hAnsi="Times New Roman" w:cs="Times New Roman"/>
          <w:spacing w:val="-1"/>
        </w:rPr>
        <w:t>т</w:t>
      </w:r>
      <w:r w:rsidRPr="00A41B4E">
        <w:rPr>
          <w:rFonts w:ascii="Times New Roman" w:hAnsi="Times New Roman" w:cs="Times New Roman"/>
        </w:rPr>
        <w:t>,</w:t>
      </w:r>
      <w:r w:rsidR="00964B16">
        <w:rPr>
          <w:rFonts w:ascii="Times New Roman" w:hAnsi="Times New Roman" w:cs="Times New Roman"/>
        </w:rPr>
        <w:t xml:space="preserve"> </w:t>
      </w:r>
      <w:r w:rsidRPr="00A41B4E">
        <w:rPr>
          <w:rFonts w:ascii="Times New Roman" w:hAnsi="Times New Roman" w:cs="Times New Roman"/>
          <w:spacing w:val="-3"/>
        </w:rPr>
        <w:t>с</w:t>
      </w:r>
      <w:r w:rsidRPr="00A41B4E">
        <w:rPr>
          <w:rFonts w:ascii="Times New Roman" w:hAnsi="Times New Roman" w:cs="Times New Roman"/>
          <w:spacing w:val="1"/>
        </w:rPr>
        <w:t>од</w:t>
      </w:r>
      <w:r w:rsidRPr="00A41B4E">
        <w:rPr>
          <w:rFonts w:ascii="Times New Roman" w:hAnsi="Times New Roman" w:cs="Times New Roman"/>
          <w:spacing w:val="-3"/>
        </w:rPr>
        <w:t>е</w:t>
      </w:r>
      <w:r w:rsidRPr="00A41B4E">
        <w:rPr>
          <w:rFonts w:ascii="Times New Roman" w:hAnsi="Times New Roman" w:cs="Times New Roman"/>
          <w:spacing w:val="1"/>
        </w:rPr>
        <w:t>р</w:t>
      </w:r>
      <w:r w:rsidRPr="00A41B4E">
        <w:rPr>
          <w:rFonts w:ascii="Times New Roman" w:hAnsi="Times New Roman" w:cs="Times New Roman"/>
          <w:spacing w:val="-2"/>
        </w:rPr>
        <w:t>ж</w:t>
      </w:r>
      <w:r w:rsidRPr="00A41B4E">
        <w:rPr>
          <w:rFonts w:ascii="Times New Roman" w:hAnsi="Times New Roman" w:cs="Times New Roman"/>
        </w:rPr>
        <w:t>а</w:t>
      </w:r>
      <w:r w:rsidRPr="00A41B4E">
        <w:rPr>
          <w:rFonts w:ascii="Times New Roman" w:hAnsi="Times New Roman" w:cs="Times New Roman"/>
          <w:spacing w:val="-3"/>
        </w:rPr>
        <w:t>щ</w:t>
      </w:r>
      <w:r w:rsidRPr="00A41B4E">
        <w:rPr>
          <w:rFonts w:ascii="Times New Roman" w:hAnsi="Times New Roman" w:cs="Times New Roman"/>
        </w:rPr>
        <w:t>ий</w:t>
      </w:r>
      <w:r w:rsidR="00964B16">
        <w:rPr>
          <w:rFonts w:ascii="Times New Roman" w:hAnsi="Times New Roman" w:cs="Times New Roman"/>
        </w:rPr>
        <w:t xml:space="preserve"> </w:t>
      </w:r>
      <w:r w:rsidRPr="00A41B4E">
        <w:rPr>
          <w:rFonts w:ascii="Times New Roman" w:hAnsi="Times New Roman" w:cs="Times New Roman"/>
        </w:rPr>
        <w:t>мат</w:t>
      </w:r>
      <w:r w:rsidRPr="00A41B4E">
        <w:rPr>
          <w:rFonts w:ascii="Times New Roman" w:hAnsi="Times New Roman" w:cs="Times New Roman"/>
          <w:spacing w:val="-3"/>
        </w:rPr>
        <w:t>е</w:t>
      </w:r>
      <w:r w:rsidRPr="00A41B4E">
        <w:rPr>
          <w:rFonts w:ascii="Times New Roman" w:hAnsi="Times New Roman" w:cs="Times New Roman"/>
          <w:spacing w:val="1"/>
        </w:rPr>
        <w:t>ри</w:t>
      </w:r>
      <w:r w:rsidRPr="00A41B4E">
        <w:rPr>
          <w:rFonts w:ascii="Times New Roman" w:hAnsi="Times New Roman" w:cs="Times New Roman"/>
        </w:rPr>
        <w:t>а</w:t>
      </w:r>
      <w:r w:rsidRPr="00A41B4E">
        <w:rPr>
          <w:rFonts w:ascii="Times New Roman" w:hAnsi="Times New Roman" w:cs="Times New Roman"/>
          <w:spacing w:val="-4"/>
        </w:rPr>
        <w:t>л</w:t>
      </w:r>
      <w:r w:rsidRPr="00A41B4E">
        <w:rPr>
          <w:rFonts w:ascii="Times New Roman" w:hAnsi="Times New Roman" w:cs="Times New Roman"/>
        </w:rPr>
        <w:t>ы</w:t>
      </w:r>
      <w:r w:rsidR="00964B16">
        <w:rPr>
          <w:rFonts w:ascii="Times New Roman" w:hAnsi="Times New Roman" w:cs="Times New Roman"/>
        </w:rPr>
        <w:t xml:space="preserve"> </w:t>
      </w:r>
      <w:r w:rsidRPr="00A41B4E">
        <w:rPr>
          <w:rFonts w:ascii="Times New Roman" w:hAnsi="Times New Roman" w:cs="Times New Roman"/>
          <w:spacing w:val="-2"/>
        </w:rPr>
        <w:t xml:space="preserve">по </w:t>
      </w:r>
      <w:r w:rsidRPr="00A41B4E">
        <w:rPr>
          <w:rFonts w:ascii="Times New Roman" w:hAnsi="Times New Roman" w:cs="Times New Roman"/>
          <w:spacing w:val="1"/>
        </w:rPr>
        <w:t>о</w:t>
      </w:r>
      <w:r w:rsidRPr="00A41B4E">
        <w:rPr>
          <w:rFonts w:ascii="Times New Roman" w:hAnsi="Times New Roman" w:cs="Times New Roman"/>
          <w:spacing w:val="-2"/>
        </w:rPr>
        <w:t>б</w:t>
      </w:r>
      <w:r w:rsidRPr="00A41B4E">
        <w:rPr>
          <w:rFonts w:ascii="Times New Roman" w:hAnsi="Times New Roman" w:cs="Times New Roman"/>
          <w:spacing w:val="1"/>
        </w:rPr>
        <w:t>о</w:t>
      </w:r>
      <w:r w:rsidRPr="00A41B4E">
        <w:rPr>
          <w:rFonts w:ascii="Times New Roman" w:hAnsi="Times New Roman" w:cs="Times New Roman"/>
          <w:spacing w:val="-3"/>
        </w:rPr>
        <w:t>с</w:t>
      </w:r>
      <w:r w:rsidRPr="00A41B4E">
        <w:rPr>
          <w:rFonts w:ascii="Times New Roman" w:hAnsi="Times New Roman" w:cs="Times New Roman"/>
        </w:rPr>
        <w:t>но</w:t>
      </w:r>
      <w:r w:rsidRPr="00A41B4E">
        <w:rPr>
          <w:rFonts w:ascii="Times New Roman" w:hAnsi="Times New Roman" w:cs="Times New Roman"/>
          <w:spacing w:val="-3"/>
        </w:rPr>
        <w:t>в</w:t>
      </w:r>
      <w:r w:rsidRPr="00A41B4E">
        <w:rPr>
          <w:rFonts w:ascii="Times New Roman" w:hAnsi="Times New Roman" w:cs="Times New Roman"/>
        </w:rPr>
        <w:t>а</w:t>
      </w:r>
      <w:r w:rsidRPr="00A41B4E">
        <w:rPr>
          <w:rFonts w:ascii="Times New Roman" w:hAnsi="Times New Roman" w:cs="Times New Roman"/>
          <w:spacing w:val="-2"/>
        </w:rPr>
        <w:t>н</w:t>
      </w:r>
      <w:r w:rsidRPr="00A41B4E">
        <w:rPr>
          <w:rFonts w:ascii="Times New Roman" w:hAnsi="Times New Roman" w:cs="Times New Roman"/>
        </w:rPr>
        <w:t>ию</w:t>
      </w:r>
      <w:r w:rsidR="00964B16">
        <w:rPr>
          <w:rFonts w:ascii="Times New Roman" w:hAnsi="Times New Roman" w:cs="Times New Roman"/>
        </w:rPr>
        <w:t xml:space="preserve"> </w:t>
      </w:r>
      <w:r w:rsidRPr="00A41B4E">
        <w:rPr>
          <w:rFonts w:ascii="Times New Roman" w:hAnsi="Times New Roman" w:cs="Times New Roman"/>
          <w:spacing w:val="-1"/>
        </w:rPr>
        <w:t>э</w:t>
      </w:r>
      <w:r w:rsidRPr="00A41B4E">
        <w:rPr>
          <w:rFonts w:ascii="Times New Roman" w:hAnsi="Times New Roman" w:cs="Times New Roman"/>
        </w:rPr>
        <w:t>фф</w:t>
      </w:r>
      <w:r w:rsidRPr="00A41B4E">
        <w:rPr>
          <w:rFonts w:ascii="Times New Roman" w:hAnsi="Times New Roman" w:cs="Times New Roman"/>
          <w:spacing w:val="-3"/>
        </w:rPr>
        <w:t>е</w:t>
      </w:r>
      <w:r w:rsidRPr="00A41B4E">
        <w:rPr>
          <w:rFonts w:ascii="Times New Roman" w:hAnsi="Times New Roman" w:cs="Times New Roman"/>
        </w:rPr>
        <w:t>кти</w:t>
      </w:r>
      <w:r w:rsidRPr="00A41B4E">
        <w:rPr>
          <w:rFonts w:ascii="Times New Roman" w:hAnsi="Times New Roman" w:cs="Times New Roman"/>
          <w:spacing w:val="-1"/>
        </w:rPr>
        <w:t>в</w:t>
      </w:r>
      <w:r w:rsidRPr="00A41B4E">
        <w:rPr>
          <w:rFonts w:ascii="Times New Roman" w:hAnsi="Times New Roman" w:cs="Times New Roman"/>
          <w:spacing w:val="-2"/>
        </w:rPr>
        <w:t>н</w:t>
      </w:r>
      <w:r w:rsidRPr="00A41B4E">
        <w:rPr>
          <w:rFonts w:ascii="Times New Roman" w:hAnsi="Times New Roman" w:cs="Times New Roman"/>
          <w:spacing w:val="1"/>
        </w:rPr>
        <w:t>о</w:t>
      </w:r>
      <w:r w:rsidRPr="00A41B4E">
        <w:rPr>
          <w:rFonts w:ascii="Times New Roman" w:hAnsi="Times New Roman" w:cs="Times New Roman"/>
          <w:spacing w:val="-3"/>
        </w:rPr>
        <w:t>г</w:t>
      </w:r>
      <w:r w:rsidRPr="00A41B4E">
        <w:rPr>
          <w:rFonts w:ascii="Times New Roman" w:hAnsi="Times New Roman" w:cs="Times New Roman"/>
        </w:rPr>
        <w:t xml:space="preserve">о и </w:t>
      </w:r>
      <w:r w:rsidRPr="00A41B4E">
        <w:rPr>
          <w:rFonts w:ascii="Times New Roman" w:hAnsi="Times New Roman" w:cs="Times New Roman"/>
          <w:spacing w:val="-2"/>
        </w:rPr>
        <w:t>б</w:t>
      </w:r>
      <w:r w:rsidRPr="00A41B4E">
        <w:rPr>
          <w:rFonts w:ascii="Times New Roman" w:hAnsi="Times New Roman" w:cs="Times New Roman"/>
        </w:rPr>
        <w:t>е</w:t>
      </w:r>
      <w:r w:rsidRPr="00A41B4E">
        <w:rPr>
          <w:rFonts w:ascii="Times New Roman" w:hAnsi="Times New Roman" w:cs="Times New Roman"/>
          <w:spacing w:val="-1"/>
        </w:rPr>
        <w:t>з</w:t>
      </w:r>
      <w:r w:rsidRPr="00A41B4E">
        <w:rPr>
          <w:rFonts w:ascii="Times New Roman" w:hAnsi="Times New Roman" w:cs="Times New Roman"/>
          <w:spacing w:val="-2"/>
        </w:rPr>
        <w:t>о</w:t>
      </w:r>
      <w:r w:rsidRPr="00A41B4E">
        <w:rPr>
          <w:rFonts w:ascii="Times New Roman" w:hAnsi="Times New Roman" w:cs="Times New Roman"/>
        </w:rPr>
        <w:t>па</w:t>
      </w:r>
      <w:r w:rsidRPr="00A41B4E">
        <w:rPr>
          <w:rFonts w:ascii="Times New Roman" w:hAnsi="Times New Roman" w:cs="Times New Roman"/>
          <w:spacing w:val="-3"/>
        </w:rPr>
        <w:t>с</w:t>
      </w:r>
      <w:r w:rsidRPr="00A41B4E">
        <w:rPr>
          <w:rFonts w:ascii="Times New Roman" w:hAnsi="Times New Roman" w:cs="Times New Roman"/>
        </w:rPr>
        <w:t>но</w:t>
      </w:r>
      <w:r w:rsidRPr="00A41B4E">
        <w:rPr>
          <w:rFonts w:ascii="Times New Roman" w:hAnsi="Times New Roman" w:cs="Times New Roman"/>
          <w:spacing w:val="-3"/>
        </w:rPr>
        <w:t>г</w:t>
      </w:r>
      <w:r w:rsidRPr="00A41B4E">
        <w:rPr>
          <w:rFonts w:ascii="Times New Roman" w:hAnsi="Times New Roman" w:cs="Times New Roman"/>
        </w:rPr>
        <w:t>о ф</w:t>
      </w:r>
      <w:r w:rsidRPr="00A41B4E">
        <w:rPr>
          <w:rFonts w:ascii="Times New Roman" w:hAnsi="Times New Roman" w:cs="Times New Roman"/>
          <w:spacing w:val="-4"/>
        </w:rPr>
        <w:t>у</w:t>
      </w:r>
      <w:r w:rsidRPr="00A41B4E">
        <w:rPr>
          <w:rFonts w:ascii="Times New Roman" w:hAnsi="Times New Roman" w:cs="Times New Roman"/>
        </w:rPr>
        <w:t>нк</w:t>
      </w:r>
      <w:r w:rsidRPr="00A41B4E">
        <w:rPr>
          <w:rFonts w:ascii="Times New Roman" w:hAnsi="Times New Roman" w:cs="Times New Roman"/>
          <w:spacing w:val="-2"/>
        </w:rPr>
        <w:t>ц</w:t>
      </w:r>
      <w:r w:rsidRPr="00A41B4E">
        <w:rPr>
          <w:rFonts w:ascii="Times New Roman" w:hAnsi="Times New Roman" w:cs="Times New Roman"/>
        </w:rPr>
        <w:t>и</w:t>
      </w:r>
      <w:r w:rsidRPr="00A41B4E">
        <w:rPr>
          <w:rFonts w:ascii="Times New Roman" w:hAnsi="Times New Roman" w:cs="Times New Roman"/>
          <w:spacing w:val="-2"/>
        </w:rPr>
        <w:t>он</w:t>
      </w:r>
      <w:r w:rsidRPr="00A41B4E">
        <w:rPr>
          <w:rFonts w:ascii="Times New Roman" w:hAnsi="Times New Roman" w:cs="Times New Roman"/>
        </w:rPr>
        <w:t>и</w:t>
      </w:r>
      <w:r w:rsidRPr="00A41B4E">
        <w:rPr>
          <w:rFonts w:ascii="Times New Roman" w:hAnsi="Times New Roman" w:cs="Times New Roman"/>
          <w:spacing w:val="-2"/>
        </w:rPr>
        <w:t>р</w:t>
      </w:r>
      <w:r w:rsidRPr="00A41B4E">
        <w:rPr>
          <w:rFonts w:ascii="Times New Roman" w:hAnsi="Times New Roman" w:cs="Times New Roman"/>
          <w:spacing w:val="1"/>
        </w:rPr>
        <w:t>о</w:t>
      </w:r>
      <w:r w:rsidRPr="00A41B4E">
        <w:rPr>
          <w:rFonts w:ascii="Times New Roman" w:hAnsi="Times New Roman" w:cs="Times New Roman"/>
          <w:spacing w:val="-3"/>
        </w:rPr>
        <w:t>в</w:t>
      </w:r>
      <w:r w:rsidRPr="00A41B4E">
        <w:rPr>
          <w:rFonts w:ascii="Times New Roman" w:hAnsi="Times New Roman" w:cs="Times New Roman"/>
        </w:rPr>
        <w:t>ан</w:t>
      </w:r>
      <w:r w:rsidRPr="00A41B4E">
        <w:rPr>
          <w:rFonts w:ascii="Times New Roman" w:hAnsi="Times New Roman" w:cs="Times New Roman"/>
          <w:spacing w:val="-2"/>
        </w:rPr>
        <w:t>и</w:t>
      </w:r>
      <w:r w:rsidRPr="00A41B4E">
        <w:rPr>
          <w:rFonts w:ascii="Times New Roman" w:hAnsi="Times New Roman" w:cs="Times New Roman"/>
        </w:rPr>
        <w:t>я</w:t>
      </w:r>
      <w:r w:rsidR="00964B16">
        <w:rPr>
          <w:rFonts w:ascii="Times New Roman" w:hAnsi="Times New Roman" w:cs="Times New Roman"/>
        </w:rPr>
        <w:t xml:space="preserve"> </w:t>
      </w:r>
      <w:r w:rsidRPr="00A41B4E">
        <w:rPr>
          <w:rFonts w:ascii="Times New Roman" w:hAnsi="Times New Roman" w:cs="Times New Roman"/>
        </w:rPr>
        <w:t>сис</w:t>
      </w:r>
      <w:r w:rsidRPr="00A41B4E">
        <w:rPr>
          <w:rFonts w:ascii="Times New Roman" w:hAnsi="Times New Roman" w:cs="Times New Roman"/>
          <w:spacing w:val="-3"/>
        </w:rPr>
        <w:t>т</w:t>
      </w:r>
      <w:r w:rsidRPr="00A41B4E">
        <w:rPr>
          <w:rFonts w:ascii="Times New Roman" w:hAnsi="Times New Roman" w:cs="Times New Roman"/>
        </w:rPr>
        <w:t>емы т</w:t>
      </w:r>
      <w:r w:rsidRPr="00A41B4E">
        <w:rPr>
          <w:rFonts w:ascii="Times New Roman" w:hAnsi="Times New Roman" w:cs="Times New Roman"/>
          <w:spacing w:val="-3"/>
        </w:rPr>
        <w:t>е</w:t>
      </w:r>
      <w:r w:rsidRPr="00A41B4E">
        <w:rPr>
          <w:rFonts w:ascii="Times New Roman" w:hAnsi="Times New Roman" w:cs="Times New Roman"/>
        </w:rPr>
        <w:t>п</w:t>
      </w:r>
      <w:r w:rsidRPr="00A41B4E">
        <w:rPr>
          <w:rFonts w:ascii="Times New Roman" w:hAnsi="Times New Roman" w:cs="Times New Roman"/>
          <w:spacing w:val="-4"/>
        </w:rPr>
        <w:t>л</w:t>
      </w:r>
      <w:r>
        <w:rPr>
          <w:rFonts w:ascii="Times New Roman" w:hAnsi="Times New Roman" w:cs="Times New Roman"/>
        </w:rPr>
        <w:t>о</w:t>
      </w:r>
      <w:r w:rsidRPr="00A41B4E">
        <w:rPr>
          <w:rFonts w:ascii="Times New Roman" w:hAnsi="Times New Roman" w:cs="Times New Roman"/>
        </w:rPr>
        <w:t>сн</w:t>
      </w:r>
      <w:r w:rsidRPr="00A41B4E">
        <w:rPr>
          <w:rFonts w:ascii="Times New Roman" w:hAnsi="Times New Roman" w:cs="Times New Roman"/>
          <w:spacing w:val="-3"/>
        </w:rPr>
        <w:t>а</w:t>
      </w:r>
      <w:r w:rsidRPr="00A41B4E">
        <w:rPr>
          <w:rFonts w:ascii="Times New Roman" w:hAnsi="Times New Roman" w:cs="Times New Roman"/>
          <w:spacing w:val="1"/>
        </w:rPr>
        <w:t>б</w:t>
      </w:r>
      <w:r w:rsidRPr="00A41B4E">
        <w:rPr>
          <w:rFonts w:ascii="Times New Roman" w:hAnsi="Times New Roman" w:cs="Times New Roman"/>
        </w:rPr>
        <w:t>ж</w:t>
      </w:r>
      <w:r w:rsidRPr="00A41B4E">
        <w:rPr>
          <w:rFonts w:ascii="Times New Roman" w:hAnsi="Times New Roman" w:cs="Times New Roman"/>
          <w:spacing w:val="-3"/>
        </w:rPr>
        <w:t>е</w:t>
      </w:r>
      <w:r w:rsidRPr="00A41B4E">
        <w:rPr>
          <w:rFonts w:ascii="Times New Roman" w:hAnsi="Times New Roman" w:cs="Times New Roman"/>
        </w:rPr>
        <w:t>н</w:t>
      </w:r>
      <w:r w:rsidRPr="00A41B4E">
        <w:rPr>
          <w:rFonts w:ascii="Times New Roman" w:hAnsi="Times New Roman" w:cs="Times New Roman"/>
          <w:spacing w:val="-2"/>
        </w:rPr>
        <w:t>и</w:t>
      </w:r>
      <w:r w:rsidRPr="00A41B4E">
        <w:rPr>
          <w:rFonts w:ascii="Times New Roman" w:hAnsi="Times New Roman" w:cs="Times New Roman"/>
        </w:rPr>
        <w:t>я,</w:t>
      </w:r>
      <w:r w:rsidR="00964B16">
        <w:rPr>
          <w:rFonts w:ascii="Times New Roman" w:hAnsi="Times New Roman" w:cs="Times New Roman"/>
        </w:rPr>
        <w:t xml:space="preserve"> </w:t>
      </w:r>
      <w:r w:rsidRPr="00A41B4E">
        <w:rPr>
          <w:rFonts w:ascii="Times New Roman" w:hAnsi="Times New Roman" w:cs="Times New Roman"/>
        </w:rPr>
        <w:t>ее</w:t>
      </w:r>
      <w:r w:rsidR="00964B16">
        <w:rPr>
          <w:rFonts w:ascii="Times New Roman" w:hAnsi="Times New Roman" w:cs="Times New Roman"/>
        </w:rPr>
        <w:t xml:space="preserve"> </w:t>
      </w:r>
      <w:r w:rsidRPr="00A41B4E">
        <w:rPr>
          <w:rFonts w:ascii="Times New Roman" w:hAnsi="Times New Roman" w:cs="Times New Roman"/>
          <w:spacing w:val="1"/>
        </w:rPr>
        <w:t>р</w:t>
      </w:r>
      <w:r w:rsidRPr="00A41B4E">
        <w:rPr>
          <w:rFonts w:ascii="Times New Roman" w:hAnsi="Times New Roman" w:cs="Times New Roman"/>
        </w:rPr>
        <w:t>а</w:t>
      </w:r>
      <w:r w:rsidRPr="00A41B4E">
        <w:rPr>
          <w:rFonts w:ascii="Times New Roman" w:hAnsi="Times New Roman" w:cs="Times New Roman"/>
          <w:spacing w:val="-1"/>
        </w:rPr>
        <w:t>з</w:t>
      </w:r>
      <w:r w:rsidRPr="00A41B4E">
        <w:rPr>
          <w:rFonts w:ascii="Times New Roman" w:hAnsi="Times New Roman" w:cs="Times New Roman"/>
          <w:spacing w:val="-3"/>
        </w:rPr>
        <w:t>в</w:t>
      </w:r>
      <w:r w:rsidRPr="00A41B4E">
        <w:rPr>
          <w:rFonts w:ascii="Times New Roman" w:hAnsi="Times New Roman" w:cs="Times New Roman"/>
          <w:spacing w:val="-2"/>
        </w:rPr>
        <w:t>и</w:t>
      </w:r>
      <w:r w:rsidRPr="00A41B4E">
        <w:rPr>
          <w:rFonts w:ascii="Times New Roman" w:hAnsi="Times New Roman" w:cs="Times New Roman"/>
        </w:rPr>
        <w:t>тия</w:t>
      </w:r>
      <w:r w:rsidR="00964B16">
        <w:rPr>
          <w:rFonts w:ascii="Times New Roman" w:hAnsi="Times New Roman" w:cs="Times New Roman"/>
        </w:rPr>
        <w:t xml:space="preserve"> </w:t>
      </w:r>
      <w:r w:rsidRPr="00A41B4E">
        <w:rPr>
          <w:rFonts w:ascii="Times New Roman" w:hAnsi="Times New Roman" w:cs="Times New Roman"/>
        </w:rPr>
        <w:t>с</w:t>
      </w:r>
      <w:r w:rsidR="00964B16">
        <w:rPr>
          <w:rFonts w:ascii="Times New Roman" w:hAnsi="Times New Roman" w:cs="Times New Roman"/>
        </w:rPr>
        <w:t xml:space="preserve"> </w:t>
      </w:r>
      <w:r w:rsidRPr="00A41B4E">
        <w:rPr>
          <w:rFonts w:ascii="Times New Roman" w:hAnsi="Times New Roman" w:cs="Times New Roman"/>
          <w:spacing w:val="-4"/>
        </w:rPr>
        <w:t>у</w:t>
      </w:r>
      <w:r w:rsidRPr="00A41B4E">
        <w:rPr>
          <w:rFonts w:ascii="Times New Roman" w:hAnsi="Times New Roman" w:cs="Times New Roman"/>
        </w:rPr>
        <w:t>чет</w:t>
      </w:r>
      <w:r w:rsidRPr="00A41B4E">
        <w:rPr>
          <w:rFonts w:ascii="Times New Roman" w:hAnsi="Times New Roman" w:cs="Times New Roman"/>
          <w:spacing w:val="1"/>
        </w:rPr>
        <w:t>о</w:t>
      </w:r>
      <w:r w:rsidRPr="00A41B4E">
        <w:rPr>
          <w:rFonts w:ascii="Times New Roman" w:hAnsi="Times New Roman" w:cs="Times New Roman"/>
        </w:rPr>
        <w:t>м</w:t>
      </w:r>
      <w:r w:rsidR="00964B16">
        <w:rPr>
          <w:rFonts w:ascii="Times New Roman" w:hAnsi="Times New Roman" w:cs="Times New Roman"/>
        </w:rPr>
        <w:t xml:space="preserve"> </w:t>
      </w:r>
      <w:r w:rsidRPr="00A41B4E">
        <w:rPr>
          <w:rFonts w:ascii="Times New Roman" w:hAnsi="Times New Roman" w:cs="Times New Roman"/>
          <w:spacing w:val="-2"/>
        </w:rPr>
        <w:t>п</w:t>
      </w:r>
      <w:r w:rsidRPr="00A41B4E">
        <w:rPr>
          <w:rFonts w:ascii="Times New Roman" w:hAnsi="Times New Roman" w:cs="Times New Roman"/>
          <w:spacing w:val="1"/>
        </w:rPr>
        <w:t>р</w:t>
      </w:r>
      <w:r w:rsidRPr="00A41B4E">
        <w:rPr>
          <w:rFonts w:ascii="Times New Roman" w:hAnsi="Times New Roman" w:cs="Times New Roman"/>
        </w:rPr>
        <w:t>а</w:t>
      </w:r>
      <w:r w:rsidRPr="00A41B4E">
        <w:rPr>
          <w:rFonts w:ascii="Times New Roman" w:hAnsi="Times New Roman" w:cs="Times New Roman"/>
          <w:spacing w:val="-3"/>
        </w:rPr>
        <w:t>в</w:t>
      </w:r>
      <w:r w:rsidRPr="00A41B4E">
        <w:rPr>
          <w:rFonts w:ascii="Times New Roman" w:hAnsi="Times New Roman" w:cs="Times New Roman"/>
          <w:spacing w:val="-2"/>
        </w:rPr>
        <w:t>о</w:t>
      </w:r>
      <w:r w:rsidRPr="00A41B4E">
        <w:rPr>
          <w:rFonts w:ascii="Times New Roman" w:hAnsi="Times New Roman" w:cs="Times New Roman"/>
          <w:spacing w:val="-1"/>
        </w:rPr>
        <w:t>в</w:t>
      </w:r>
      <w:r w:rsidRPr="00A41B4E">
        <w:rPr>
          <w:rFonts w:ascii="Times New Roman" w:hAnsi="Times New Roman" w:cs="Times New Roman"/>
          <w:spacing w:val="1"/>
        </w:rPr>
        <w:t>о</w:t>
      </w:r>
      <w:r w:rsidRPr="00A41B4E">
        <w:rPr>
          <w:rFonts w:ascii="Times New Roman" w:hAnsi="Times New Roman" w:cs="Times New Roman"/>
        </w:rPr>
        <w:t>го</w:t>
      </w:r>
      <w:r w:rsidR="00964B16">
        <w:rPr>
          <w:rFonts w:ascii="Times New Roman" w:hAnsi="Times New Roman" w:cs="Times New Roman"/>
        </w:rPr>
        <w:t xml:space="preserve"> </w:t>
      </w:r>
      <w:r w:rsidRPr="00A41B4E">
        <w:rPr>
          <w:rFonts w:ascii="Times New Roman" w:hAnsi="Times New Roman" w:cs="Times New Roman"/>
          <w:spacing w:val="1"/>
        </w:rPr>
        <w:t>р</w:t>
      </w:r>
      <w:r w:rsidRPr="00A41B4E">
        <w:rPr>
          <w:rFonts w:ascii="Times New Roman" w:hAnsi="Times New Roman" w:cs="Times New Roman"/>
        </w:rPr>
        <w:t>ег</w:t>
      </w:r>
      <w:r w:rsidRPr="00A41B4E">
        <w:rPr>
          <w:rFonts w:ascii="Times New Roman" w:hAnsi="Times New Roman" w:cs="Times New Roman"/>
          <w:spacing w:val="-4"/>
        </w:rPr>
        <w:t>у</w:t>
      </w:r>
      <w:r w:rsidRPr="00A41B4E">
        <w:rPr>
          <w:rFonts w:ascii="Times New Roman" w:hAnsi="Times New Roman" w:cs="Times New Roman"/>
          <w:spacing w:val="-1"/>
        </w:rPr>
        <w:t>л</w:t>
      </w:r>
      <w:r w:rsidRPr="00A41B4E">
        <w:rPr>
          <w:rFonts w:ascii="Times New Roman" w:hAnsi="Times New Roman" w:cs="Times New Roman"/>
        </w:rPr>
        <w:t>и</w:t>
      </w:r>
      <w:r w:rsidRPr="00A41B4E">
        <w:rPr>
          <w:rFonts w:ascii="Times New Roman" w:hAnsi="Times New Roman" w:cs="Times New Roman"/>
          <w:spacing w:val="-2"/>
        </w:rPr>
        <w:t>р</w:t>
      </w:r>
      <w:r w:rsidRPr="00A41B4E">
        <w:rPr>
          <w:rFonts w:ascii="Times New Roman" w:hAnsi="Times New Roman" w:cs="Times New Roman"/>
          <w:spacing w:val="1"/>
        </w:rPr>
        <w:t>о</w:t>
      </w:r>
      <w:r w:rsidRPr="00A41B4E">
        <w:rPr>
          <w:rFonts w:ascii="Times New Roman" w:hAnsi="Times New Roman" w:cs="Times New Roman"/>
          <w:spacing w:val="-1"/>
        </w:rPr>
        <w:t>в</w:t>
      </w:r>
      <w:r w:rsidRPr="00A41B4E">
        <w:rPr>
          <w:rFonts w:ascii="Times New Roman" w:hAnsi="Times New Roman" w:cs="Times New Roman"/>
        </w:rPr>
        <w:t>а</w:t>
      </w:r>
      <w:r w:rsidRPr="00A41B4E">
        <w:rPr>
          <w:rFonts w:ascii="Times New Roman" w:hAnsi="Times New Roman" w:cs="Times New Roman"/>
          <w:spacing w:val="-2"/>
        </w:rPr>
        <w:t>н</w:t>
      </w:r>
      <w:r w:rsidRPr="00A41B4E">
        <w:rPr>
          <w:rFonts w:ascii="Times New Roman" w:hAnsi="Times New Roman" w:cs="Times New Roman"/>
        </w:rPr>
        <w:t>ия</w:t>
      </w:r>
      <w:r w:rsidR="00964B16">
        <w:rPr>
          <w:rFonts w:ascii="Times New Roman" w:hAnsi="Times New Roman" w:cs="Times New Roman"/>
        </w:rPr>
        <w:t xml:space="preserve"> </w:t>
      </w:r>
      <w:r w:rsidRPr="00A41B4E">
        <w:rPr>
          <w:rFonts w:ascii="Times New Roman" w:hAnsi="Times New Roman" w:cs="Times New Roman"/>
        </w:rPr>
        <w:t>в</w:t>
      </w:r>
      <w:r w:rsidR="00964B16">
        <w:rPr>
          <w:rFonts w:ascii="Times New Roman" w:hAnsi="Times New Roman" w:cs="Times New Roman"/>
        </w:rPr>
        <w:t xml:space="preserve"> </w:t>
      </w:r>
      <w:r w:rsidRPr="00A41B4E">
        <w:rPr>
          <w:rFonts w:ascii="Times New Roman" w:hAnsi="Times New Roman" w:cs="Times New Roman"/>
        </w:rPr>
        <w:t>о</w:t>
      </w:r>
      <w:r w:rsidRPr="00A41B4E">
        <w:rPr>
          <w:rFonts w:ascii="Times New Roman" w:hAnsi="Times New Roman" w:cs="Times New Roman"/>
          <w:spacing w:val="1"/>
        </w:rPr>
        <w:t>б</w:t>
      </w:r>
      <w:r w:rsidRPr="00A41B4E">
        <w:rPr>
          <w:rFonts w:ascii="Times New Roman" w:hAnsi="Times New Roman" w:cs="Times New Roman"/>
          <w:spacing w:val="-1"/>
        </w:rPr>
        <w:t>л</w:t>
      </w:r>
      <w:r w:rsidRPr="00A41B4E">
        <w:rPr>
          <w:rFonts w:ascii="Times New Roman" w:hAnsi="Times New Roman" w:cs="Times New Roman"/>
        </w:rPr>
        <w:t>ас</w:t>
      </w:r>
      <w:r w:rsidRPr="00A41B4E">
        <w:rPr>
          <w:rFonts w:ascii="Times New Roman" w:hAnsi="Times New Roman" w:cs="Times New Roman"/>
          <w:spacing w:val="-3"/>
        </w:rPr>
        <w:t>т</w:t>
      </w:r>
      <w:r w:rsidRPr="00A41B4E">
        <w:rPr>
          <w:rFonts w:ascii="Times New Roman" w:hAnsi="Times New Roman" w:cs="Times New Roman"/>
        </w:rPr>
        <w:t>и</w:t>
      </w:r>
      <w:r w:rsidR="00964B16">
        <w:rPr>
          <w:rFonts w:ascii="Times New Roman" w:hAnsi="Times New Roman" w:cs="Times New Roman"/>
        </w:rPr>
        <w:t xml:space="preserve"> </w:t>
      </w:r>
      <w:r w:rsidR="00C01109" w:rsidRPr="00A41B4E">
        <w:rPr>
          <w:rFonts w:ascii="Times New Roman" w:hAnsi="Times New Roman" w:cs="Times New Roman"/>
          <w:spacing w:val="-1"/>
        </w:rPr>
        <w:t>э</w:t>
      </w:r>
      <w:r w:rsidR="00C01109" w:rsidRPr="00A41B4E">
        <w:rPr>
          <w:rFonts w:ascii="Times New Roman" w:hAnsi="Times New Roman" w:cs="Times New Roman"/>
        </w:rPr>
        <w:t>н</w:t>
      </w:r>
      <w:r w:rsidR="00C01109" w:rsidRPr="00A41B4E">
        <w:rPr>
          <w:rFonts w:ascii="Times New Roman" w:hAnsi="Times New Roman" w:cs="Times New Roman"/>
          <w:spacing w:val="-3"/>
        </w:rPr>
        <w:t>е</w:t>
      </w:r>
      <w:r w:rsidR="00C01109" w:rsidRPr="00A41B4E">
        <w:rPr>
          <w:rFonts w:ascii="Times New Roman" w:hAnsi="Times New Roman" w:cs="Times New Roman"/>
          <w:spacing w:val="1"/>
        </w:rPr>
        <w:t>р</w:t>
      </w:r>
      <w:r w:rsidR="00C01109" w:rsidRPr="00A41B4E">
        <w:rPr>
          <w:rFonts w:ascii="Times New Roman" w:hAnsi="Times New Roman" w:cs="Times New Roman"/>
          <w:spacing w:val="-3"/>
        </w:rPr>
        <w:t>г</w:t>
      </w:r>
      <w:r w:rsidR="00C01109" w:rsidRPr="00A41B4E">
        <w:rPr>
          <w:rFonts w:ascii="Times New Roman" w:hAnsi="Times New Roman" w:cs="Times New Roman"/>
          <w:spacing w:val="1"/>
        </w:rPr>
        <w:t>о</w:t>
      </w:r>
      <w:r w:rsidR="00C01109" w:rsidRPr="00A41B4E">
        <w:rPr>
          <w:rFonts w:ascii="Times New Roman" w:hAnsi="Times New Roman" w:cs="Times New Roman"/>
        </w:rPr>
        <w:t>с</w:t>
      </w:r>
      <w:r w:rsidR="00C01109" w:rsidRPr="00A41B4E">
        <w:rPr>
          <w:rFonts w:ascii="Times New Roman" w:hAnsi="Times New Roman" w:cs="Times New Roman"/>
          <w:spacing w:val="-2"/>
        </w:rPr>
        <w:t>б</w:t>
      </w:r>
      <w:r w:rsidR="00C01109">
        <w:rPr>
          <w:rFonts w:ascii="Times New Roman" w:hAnsi="Times New Roman" w:cs="Times New Roman"/>
        </w:rPr>
        <w:t>е</w:t>
      </w:r>
      <w:r w:rsidR="00C01109" w:rsidRPr="00A41B4E">
        <w:rPr>
          <w:rFonts w:ascii="Times New Roman" w:hAnsi="Times New Roman" w:cs="Times New Roman"/>
          <w:spacing w:val="1"/>
        </w:rPr>
        <w:t>р</w:t>
      </w:r>
      <w:r w:rsidR="00C01109" w:rsidRPr="00A41B4E">
        <w:rPr>
          <w:rFonts w:ascii="Times New Roman" w:hAnsi="Times New Roman" w:cs="Times New Roman"/>
        </w:rPr>
        <w:t>еж</w:t>
      </w:r>
      <w:r w:rsidR="00C01109" w:rsidRPr="00A41B4E">
        <w:rPr>
          <w:rFonts w:ascii="Times New Roman" w:hAnsi="Times New Roman" w:cs="Times New Roman"/>
          <w:spacing w:val="-3"/>
        </w:rPr>
        <w:t>е</w:t>
      </w:r>
      <w:r w:rsidR="00C01109" w:rsidRPr="00A41B4E">
        <w:rPr>
          <w:rFonts w:ascii="Times New Roman" w:hAnsi="Times New Roman" w:cs="Times New Roman"/>
          <w:spacing w:val="-2"/>
        </w:rPr>
        <w:t>н</w:t>
      </w:r>
      <w:r w:rsidR="00C01109" w:rsidRPr="00A41B4E">
        <w:rPr>
          <w:rFonts w:ascii="Times New Roman" w:hAnsi="Times New Roman" w:cs="Times New Roman"/>
        </w:rPr>
        <w:t xml:space="preserve">ия </w:t>
      </w:r>
      <w:r w:rsidR="00C01109">
        <w:rPr>
          <w:rFonts w:ascii="Times New Roman" w:hAnsi="Times New Roman" w:cs="Times New Roman"/>
        </w:rPr>
        <w:t>и</w:t>
      </w:r>
      <w:r w:rsidR="00964B16">
        <w:rPr>
          <w:rFonts w:ascii="Times New Roman" w:hAnsi="Times New Roman" w:cs="Times New Roman"/>
        </w:rPr>
        <w:t xml:space="preserve"> </w:t>
      </w:r>
      <w:r w:rsidRPr="00A41B4E">
        <w:rPr>
          <w:rFonts w:ascii="Times New Roman" w:hAnsi="Times New Roman" w:cs="Times New Roman"/>
        </w:rPr>
        <w:t>по</w:t>
      </w:r>
      <w:r w:rsidRPr="00A41B4E">
        <w:rPr>
          <w:rFonts w:ascii="Times New Roman" w:hAnsi="Times New Roman" w:cs="Times New Roman"/>
          <w:spacing w:val="-3"/>
        </w:rPr>
        <w:t>в</w:t>
      </w:r>
      <w:r w:rsidRPr="00A41B4E">
        <w:rPr>
          <w:rFonts w:ascii="Times New Roman" w:hAnsi="Times New Roman" w:cs="Times New Roman"/>
        </w:rPr>
        <w:t>ыш</w:t>
      </w:r>
      <w:r w:rsidRPr="00A41B4E">
        <w:rPr>
          <w:rFonts w:ascii="Times New Roman" w:hAnsi="Times New Roman" w:cs="Times New Roman"/>
          <w:spacing w:val="-3"/>
        </w:rPr>
        <w:t>е</w:t>
      </w:r>
      <w:r w:rsidRPr="00A41B4E">
        <w:rPr>
          <w:rFonts w:ascii="Times New Roman" w:hAnsi="Times New Roman" w:cs="Times New Roman"/>
          <w:spacing w:val="-2"/>
        </w:rPr>
        <w:t>н</w:t>
      </w:r>
      <w:r w:rsidRPr="00A41B4E">
        <w:rPr>
          <w:rFonts w:ascii="Times New Roman" w:hAnsi="Times New Roman" w:cs="Times New Roman"/>
        </w:rPr>
        <w:t xml:space="preserve">ия </w:t>
      </w:r>
      <w:r w:rsidRPr="00A41B4E">
        <w:rPr>
          <w:rFonts w:ascii="Times New Roman" w:hAnsi="Times New Roman" w:cs="Times New Roman"/>
          <w:spacing w:val="-1"/>
        </w:rPr>
        <w:t>э</w:t>
      </w:r>
      <w:r w:rsidRPr="00A41B4E">
        <w:rPr>
          <w:rFonts w:ascii="Times New Roman" w:hAnsi="Times New Roman" w:cs="Times New Roman"/>
        </w:rPr>
        <w:t>н</w:t>
      </w:r>
      <w:r w:rsidRPr="00A41B4E">
        <w:rPr>
          <w:rFonts w:ascii="Times New Roman" w:hAnsi="Times New Roman" w:cs="Times New Roman"/>
          <w:spacing w:val="-3"/>
        </w:rPr>
        <w:t>е</w:t>
      </w:r>
      <w:r w:rsidRPr="00A41B4E">
        <w:rPr>
          <w:rFonts w:ascii="Times New Roman" w:hAnsi="Times New Roman" w:cs="Times New Roman"/>
          <w:spacing w:val="1"/>
        </w:rPr>
        <w:t>р</w:t>
      </w:r>
      <w:r w:rsidRPr="00A41B4E">
        <w:rPr>
          <w:rFonts w:ascii="Times New Roman" w:hAnsi="Times New Roman" w:cs="Times New Roman"/>
        </w:rPr>
        <w:t>ге</w:t>
      </w:r>
      <w:r w:rsidRPr="00A41B4E">
        <w:rPr>
          <w:rFonts w:ascii="Times New Roman" w:hAnsi="Times New Roman" w:cs="Times New Roman"/>
          <w:spacing w:val="-3"/>
        </w:rPr>
        <w:t>т</w:t>
      </w:r>
      <w:r w:rsidRPr="00A41B4E">
        <w:rPr>
          <w:rFonts w:ascii="Times New Roman" w:hAnsi="Times New Roman" w:cs="Times New Roman"/>
        </w:rPr>
        <w:t>и</w:t>
      </w:r>
      <w:r w:rsidRPr="00A41B4E">
        <w:rPr>
          <w:rFonts w:ascii="Times New Roman" w:hAnsi="Times New Roman" w:cs="Times New Roman"/>
          <w:spacing w:val="-3"/>
        </w:rPr>
        <w:t>ч</w:t>
      </w:r>
      <w:r w:rsidRPr="00A41B4E">
        <w:rPr>
          <w:rFonts w:ascii="Times New Roman" w:hAnsi="Times New Roman" w:cs="Times New Roman"/>
        </w:rPr>
        <w:t>ес</w:t>
      </w:r>
      <w:r w:rsidRPr="00A41B4E">
        <w:rPr>
          <w:rFonts w:ascii="Times New Roman" w:hAnsi="Times New Roman" w:cs="Times New Roman"/>
          <w:spacing w:val="-3"/>
        </w:rPr>
        <w:t>к</w:t>
      </w:r>
      <w:r w:rsidRPr="00A41B4E">
        <w:rPr>
          <w:rFonts w:ascii="Times New Roman" w:hAnsi="Times New Roman" w:cs="Times New Roman"/>
          <w:spacing w:val="1"/>
        </w:rPr>
        <w:t>о</w:t>
      </w:r>
      <w:r w:rsidRPr="00A41B4E">
        <w:rPr>
          <w:rFonts w:ascii="Times New Roman" w:hAnsi="Times New Roman" w:cs="Times New Roman"/>
        </w:rPr>
        <w:t xml:space="preserve">й </w:t>
      </w:r>
      <w:r w:rsidRPr="00A41B4E">
        <w:rPr>
          <w:rFonts w:ascii="Times New Roman" w:hAnsi="Times New Roman" w:cs="Times New Roman"/>
          <w:spacing w:val="-3"/>
        </w:rPr>
        <w:t>э</w:t>
      </w:r>
      <w:r w:rsidRPr="00A41B4E">
        <w:rPr>
          <w:rFonts w:ascii="Times New Roman" w:hAnsi="Times New Roman" w:cs="Times New Roman"/>
        </w:rPr>
        <w:t>ффек</w:t>
      </w:r>
      <w:r w:rsidRPr="00A41B4E">
        <w:rPr>
          <w:rFonts w:ascii="Times New Roman" w:hAnsi="Times New Roman" w:cs="Times New Roman"/>
          <w:spacing w:val="-3"/>
        </w:rPr>
        <w:t>т</w:t>
      </w:r>
      <w:r w:rsidRPr="00A41B4E">
        <w:rPr>
          <w:rFonts w:ascii="Times New Roman" w:hAnsi="Times New Roman" w:cs="Times New Roman"/>
        </w:rPr>
        <w:t>и</w:t>
      </w:r>
      <w:r w:rsidRPr="00A41B4E">
        <w:rPr>
          <w:rFonts w:ascii="Times New Roman" w:hAnsi="Times New Roman" w:cs="Times New Roman"/>
          <w:spacing w:val="-1"/>
        </w:rPr>
        <w:t>в</w:t>
      </w:r>
      <w:r w:rsidRPr="00A41B4E">
        <w:rPr>
          <w:rFonts w:ascii="Times New Roman" w:hAnsi="Times New Roman" w:cs="Times New Roman"/>
          <w:spacing w:val="-2"/>
        </w:rPr>
        <w:t>н</w:t>
      </w:r>
      <w:r w:rsidRPr="00A41B4E">
        <w:rPr>
          <w:rFonts w:ascii="Times New Roman" w:hAnsi="Times New Roman" w:cs="Times New Roman"/>
          <w:spacing w:val="1"/>
        </w:rPr>
        <w:t>о</w:t>
      </w:r>
      <w:r w:rsidRPr="00A41B4E">
        <w:rPr>
          <w:rFonts w:ascii="Times New Roman" w:hAnsi="Times New Roman" w:cs="Times New Roman"/>
        </w:rPr>
        <w:t>с</w:t>
      </w:r>
      <w:r w:rsidRPr="00A41B4E">
        <w:rPr>
          <w:rFonts w:ascii="Times New Roman" w:hAnsi="Times New Roman" w:cs="Times New Roman"/>
          <w:spacing w:val="-3"/>
        </w:rPr>
        <w:t>ти</w:t>
      </w:r>
      <w:r w:rsidR="00EB46BF">
        <w:rPr>
          <w:rFonts w:ascii="Times New Roman" w:hAnsi="Times New Roman" w:cs="Times New Roman"/>
          <w:spacing w:val="-3"/>
        </w:rPr>
        <w:t>.</w:t>
      </w:r>
    </w:p>
    <w:p w:rsidR="00EB46BF" w:rsidRDefault="00EB46BF" w:rsidP="00EB46BF">
      <w:pPr>
        <w:pStyle w:val="aff8"/>
        <w:kinsoku w:val="0"/>
        <w:overflowPunct w:val="0"/>
        <w:spacing w:before="5" w:line="276" w:lineRule="auto"/>
        <w:ind w:left="0" w:right="104" w:firstLine="709"/>
        <w:rPr>
          <w:rFonts w:ascii="Times New Roman" w:hAnsi="Times New Roman" w:cs="Times New Roman"/>
        </w:rPr>
      </w:pPr>
    </w:p>
    <w:p w:rsidR="00A41B4E" w:rsidRDefault="00A41B4E" w:rsidP="00EB46BF">
      <w:pPr>
        <w:pStyle w:val="aff8"/>
        <w:kinsoku w:val="0"/>
        <w:overflowPunct w:val="0"/>
        <w:spacing w:before="5" w:line="276" w:lineRule="auto"/>
        <w:ind w:left="0" w:right="104" w:firstLine="709"/>
        <w:rPr>
          <w:rFonts w:ascii="Times New Roman" w:hAnsi="Times New Roman" w:cs="Times New Roman"/>
        </w:rPr>
      </w:pPr>
      <w:r w:rsidRPr="00A41B4E">
        <w:rPr>
          <w:rFonts w:ascii="Times New Roman" w:hAnsi="Times New Roman" w:cs="Times New Roman"/>
        </w:rPr>
        <w:t>Ме</w:t>
      </w:r>
      <w:r w:rsidRPr="00A41B4E">
        <w:rPr>
          <w:rFonts w:ascii="Times New Roman" w:hAnsi="Times New Roman" w:cs="Times New Roman"/>
          <w:spacing w:val="-2"/>
        </w:rPr>
        <w:t>р</w:t>
      </w:r>
      <w:r w:rsidRPr="00A41B4E">
        <w:rPr>
          <w:rFonts w:ascii="Times New Roman" w:hAnsi="Times New Roman" w:cs="Times New Roman"/>
          <w:spacing w:val="1"/>
        </w:rPr>
        <w:t>о</w:t>
      </w:r>
      <w:r w:rsidRPr="00A41B4E">
        <w:rPr>
          <w:rFonts w:ascii="Times New Roman" w:hAnsi="Times New Roman" w:cs="Times New Roman"/>
          <w:spacing w:val="-2"/>
        </w:rPr>
        <w:t>пр</w:t>
      </w:r>
      <w:r w:rsidRPr="00A41B4E">
        <w:rPr>
          <w:rFonts w:ascii="Times New Roman" w:hAnsi="Times New Roman" w:cs="Times New Roman"/>
        </w:rPr>
        <w:t>ият</w:t>
      </w:r>
      <w:r w:rsidRPr="00A41B4E">
        <w:rPr>
          <w:rFonts w:ascii="Times New Roman" w:hAnsi="Times New Roman" w:cs="Times New Roman"/>
          <w:spacing w:val="-2"/>
        </w:rPr>
        <w:t>и</w:t>
      </w:r>
      <w:r w:rsidRPr="00A41B4E">
        <w:rPr>
          <w:rFonts w:ascii="Times New Roman" w:hAnsi="Times New Roman" w:cs="Times New Roman"/>
        </w:rPr>
        <w:t>я</w:t>
      </w:r>
      <w:r w:rsidR="00964B16">
        <w:rPr>
          <w:rFonts w:ascii="Times New Roman" w:hAnsi="Times New Roman" w:cs="Times New Roman"/>
        </w:rPr>
        <w:t xml:space="preserve"> </w:t>
      </w:r>
      <w:r w:rsidRPr="00A41B4E">
        <w:rPr>
          <w:rFonts w:ascii="Times New Roman" w:hAnsi="Times New Roman" w:cs="Times New Roman"/>
          <w:spacing w:val="-2"/>
        </w:rPr>
        <w:t>п</w:t>
      </w:r>
      <w:r w:rsidRPr="00A41B4E">
        <w:rPr>
          <w:rFonts w:ascii="Times New Roman" w:hAnsi="Times New Roman" w:cs="Times New Roman"/>
        </w:rPr>
        <w:t>о</w:t>
      </w:r>
      <w:r w:rsidR="00964B16">
        <w:rPr>
          <w:rFonts w:ascii="Times New Roman" w:hAnsi="Times New Roman" w:cs="Times New Roman"/>
        </w:rPr>
        <w:t xml:space="preserve"> </w:t>
      </w:r>
      <w:r w:rsidRPr="00A41B4E">
        <w:rPr>
          <w:rFonts w:ascii="Times New Roman" w:hAnsi="Times New Roman" w:cs="Times New Roman"/>
          <w:spacing w:val="1"/>
        </w:rPr>
        <w:t>р</w:t>
      </w:r>
      <w:r w:rsidRPr="00A41B4E">
        <w:rPr>
          <w:rFonts w:ascii="Times New Roman" w:hAnsi="Times New Roman" w:cs="Times New Roman"/>
          <w:spacing w:val="-3"/>
        </w:rPr>
        <w:t>а</w:t>
      </w:r>
      <w:r w:rsidRPr="00A41B4E">
        <w:rPr>
          <w:rFonts w:ascii="Times New Roman" w:hAnsi="Times New Roman" w:cs="Times New Roman"/>
          <w:spacing w:val="-1"/>
        </w:rPr>
        <w:t>зв</w:t>
      </w:r>
      <w:r w:rsidRPr="00A41B4E">
        <w:rPr>
          <w:rFonts w:ascii="Times New Roman" w:hAnsi="Times New Roman" w:cs="Times New Roman"/>
        </w:rPr>
        <w:t>итию</w:t>
      </w:r>
      <w:r w:rsidR="00964B16">
        <w:rPr>
          <w:rFonts w:ascii="Times New Roman" w:hAnsi="Times New Roman" w:cs="Times New Roman"/>
        </w:rPr>
        <w:t xml:space="preserve"> </w:t>
      </w:r>
      <w:r w:rsidRPr="00A41B4E">
        <w:rPr>
          <w:rFonts w:ascii="Times New Roman" w:hAnsi="Times New Roman" w:cs="Times New Roman"/>
          <w:spacing w:val="-3"/>
        </w:rPr>
        <w:t>с</w:t>
      </w:r>
      <w:r w:rsidRPr="00A41B4E">
        <w:rPr>
          <w:rFonts w:ascii="Times New Roman" w:hAnsi="Times New Roman" w:cs="Times New Roman"/>
        </w:rPr>
        <w:t>исте</w:t>
      </w:r>
      <w:r w:rsidRPr="00A41B4E">
        <w:rPr>
          <w:rFonts w:ascii="Times New Roman" w:hAnsi="Times New Roman" w:cs="Times New Roman"/>
          <w:spacing w:val="-3"/>
        </w:rPr>
        <w:t>м</w:t>
      </w:r>
      <w:r w:rsidRPr="00A41B4E">
        <w:rPr>
          <w:rFonts w:ascii="Times New Roman" w:hAnsi="Times New Roman" w:cs="Times New Roman"/>
        </w:rPr>
        <w:t>ы</w:t>
      </w:r>
      <w:r w:rsidR="00964B16">
        <w:rPr>
          <w:rFonts w:ascii="Times New Roman" w:hAnsi="Times New Roman" w:cs="Times New Roman"/>
        </w:rPr>
        <w:t xml:space="preserve"> </w:t>
      </w:r>
      <w:r w:rsidRPr="00A41B4E">
        <w:rPr>
          <w:rFonts w:ascii="Times New Roman" w:hAnsi="Times New Roman" w:cs="Times New Roman"/>
        </w:rPr>
        <w:t>т</w:t>
      </w:r>
      <w:r w:rsidRPr="00A41B4E">
        <w:rPr>
          <w:rFonts w:ascii="Times New Roman" w:hAnsi="Times New Roman" w:cs="Times New Roman"/>
          <w:spacing w:val="-3"/>
        </w:rPr>
        <w:t>е</w:t>
      </w:r>
      <w:r w:rsidRPr="00A41B4E">
        <w:rPr>
          <w:rFonts w:ascii="Times New Roman" w:hAnsi="Times New Roman" w:cs="Times New Roman"/>
          <w:spacing w:val="-2"/>
        </w:rPr>
        <w:t>п</w:t>
      </w:r>
      <w:r w:rsidRPr="00A41B4E">
        <w:rPr>
          <w:rFonts w:ascii="Times New Roman" w:hAnsi="Times New Roman" w:cs="Times New Roman"/>
          <w:spacing w:val="-1"/>
        </w:rPr>
        <w:t>л</w:t>
      </w:r>
      <w:r w:rsidRPr="00A41B4E">
        <w:rPr>
          <w:rFonts w:ascii="Times New Roman" w:hAnsi="Times New Roman" w:cs="Times New Roman"/>
          <w:spacing w:val="1"/>
        </w:rPr>
        <w:t>о</w:t>
      </w:r>
      <w:r w:rsidRPr="00A41B4E">
        <w:rPr>
          <w:rFonts w:ascii="Times New Roman" w:hAnsi="Times New Roman" w:cs="Times New Roman"/>
        </w:rPr>
        <w:t>сн</w:t>
      </w:r>
      <w:r w:rsidRPr="00A41B4E">
        <w:rPr>
          <w:rFonts w:ascii="Times New Roman" w:hAnsi="Times New Roman" w:cs="Times New Roman"/>
          <w:spacing w:val="-3"/>
        </w:rPr>
        <w:t>а</w:t>
      </w:r>
      <w:r w:rsidRPr="00A41B4E">
        <w:rPr>
          <w:rFonts w:ascii="Times New Roman" w:hAnsi="Times New Roman" w:cs="Times New Roman"/>
          <w:spacing w:val="1"/>
        </w:rPr>
        <w:t>б</w:t>
      </w:r>
      <w:r w:rsidRPr="00A41B4E">
        <w:rPr>
          <w:rFonts w:ascii="Times New Roman" w:hAnsi="Times New Roman" w:cs="Times New Roman"/>
          <w:spacing w:val="-2"/>
        </w:rPr>
        <w:t>ж</w:t>
      </w:r>
      <w:r w:rsidRPr="00A41B4E">
        <w:rPr>
          <w:rFonts w:ascii="Times New Roman" w:hAnsi="Times New Roman" w:cs="Times New Roman"/>
        </w:rPr>
        <w:t>е</w:t>
      </w:r>
      <w:r w:rsidRPr="00A41B4E">
        <w:rPr>
          <w:rFonts w:ascii="Times New Roman" w:hAnsi="Times New Roman" w:cs="Times New Roman"/>
          <w:spacing w:val="-2"/>
        </w:rPr>
        <w:t>н</w:t>
      </w:r>
      <w:r w:rsidRPr="00A41B4E">
        <w:rPr>
          <w:rFonts w:ascii="Times New Roman" w:hAnsi="Times New Roman" w:cs="Times New Roman"/>
        </w:rPr>
        <w:t>ия,</w:t>
      </w:r>
      <w:r w:rsidR="00964B16">
        <w:rPr>
          <w:rFonts w:ascii="Times New Roman" w:hAnsi="Times New Roman" w:cs="Times New Roman"/>
        </w:rPr>
        <w:t xml:space="preserve"> </w:t>
      </w:r>
      <w:r w:rsidRPr="00A41B4E">
        <w:rPr>
          <w:rFonts w:ascii="Times New Roman" w:hAnsi="Times New Roman" w:cs="Times New Roman"/>
        </w:rPr>
        <w:t>пр</w:t>
      </w:r>
      <w:r w:rsidRPr="00A41B4E">
        <w:rPr>
          <w:rFonts w:ascii="Times New Roman" w:hAnsi="Times New Roman" w:cs="Times New Roman"/>
          <w:spacing w:val="-3"/>
        </w:rPr>
        <w:t>е</w:t>
      </w:r>
      <w:r w:rsidRPr="00A41B4E">
        <w:rPr>
          <w:rFonts w:ascii="Times New Roman" w:hAnsi="Times New Roman" w:cs="Times New Roman"/>
          <w:spacing w:val="1"/>
        </w:rPr>
        <w:t>д</w:t>
      </w:r>
      <w:r w:rsidRPr="00A41B4E">
        <w:rPr>
          <w:rFonts w:ascii="Times New Roman" w:hAnsi="Times New Roman" w:cs="Times New Roman"/>
          <w:spacing w:val="-4"/>
        </w:rPr>
        <w:t>у</w:t>
      </w:r>
      <w:r w:rsidRPr="00A41B4E">
        <w:rPr>
          <w:rFonts w:ascii="Times New Roman" w:hAnsi="Times New Roman" w:cs="Times New Roman"/>
        </w:rPr>
        <w:t>см</w:t>
      </w:r>
      <w:r w:rsidRPr="00A41B4E">
        <w:rPr>
          <w:rFonts w:ascii="Times New Roman" w:hAnsi="Times New Roman" w:cs="Times New Roman"/>
          <w:spacing w:val="1"/>
        </w:rPr>
        <w:t>о</w:t>
      </w:r>
      <w:r w:rsidRPr="00A41B4E">
        <w:rPr>
          <w:rFonts w:ascii="Times New Roman" w:hAnsi="Times New Roman" w:cs="Times New Roman"/>
          <w:spacing w:val="-3"/>
        </w:rPr>
        <w:t>т</w:t>
      </w:r>
      <w:r w:rsidRPr="00A41B4E">
        <w:rPr>
          <w:rFonts w:ascii="Times New Roman" w:hAnsi="Times New Roman" w:cs="Times New Roman"/>
          <w:spacing w:val="1"/>
        </w:rPr>
        <w:t>р</w:t>
      </w:r>
      <w:r w:rsidRPr="00A41B4E">
        <w:rPr>
          <w:rFonts w:ascii="Times New Roman" w:hAnsi="Times New Roman" w:cs="Times New Roman"/>
        </w:rPr>
        <w:t>е</w:t>
      </w:r>
      <w:r w:rsidRPr="00A41B4E">
        <w:rPr>
          <w:rFonts w:ascii="Times New Roman" w:hAnsi="Times New Roman" w:cs="Times New Roman"/>
          <w:spacing w:val="-2"/>
        </w:rPr>
        <w:t>нн</w:t>
      </w:r>
      <w:r w:rsidRPr="00A41B4E">
        <w:rPr>
          <w:rFonts w:ascii="Times New Roman" w:hAnsi="Times New Roman" w:cs="Times New Roman"/>
        </w:rPr>
        <w:t>ые</w:t>
      </w:r>
      <w:r w:rsidR="00964B16">
        <w:rPr>
          <w:rFonts w:ascii="Times New Roman" w:hAnsi="Times New Roman" w:cs="Times New Roman"/>
        </w:rPr>
        <w:t xml:space="preserve"> </w:t>
      </w:r>
      <w:r>
        <w:rPr>
          <w:rFonts w:ascii="Times New Roman" w:hAnsi="Times New Roman" w:cs="Times New Roman"/>
        </w:rPr>
        <w:t>на</w:t>
      </w:r>
      <w:r w:rsidRPr="00A41B4E">
        <w:rPr>
          <w:rFonts w:ascii="Times New Roman" w:hAnsi="Times New Roman" w:cs="Times New Roman"/>
        </w:rPr>
        <w:t>ст</w:t>
      </w:r>
      <w:r w:rsidRPr="00A41B4E">
        <w:rPr>
          <w:rFonts w:ascii="Times New Roman" w:hAnsi="Times New Roman" w:cs="Times New Roman"/>
          <w:spacing w:val="1"/>
        </w:rPr>
        <w:t>о</w:t>
      </w:r>
      <w:r w:rsidRPr="00A41B4E">
        <w:rPr>
          <w:rFonts w:ascii="Times New Roman" w:hAnsi="Times New Roman" w:cs="Times New Roman"/>
        </w:rPr>
        <w:t>я</w:t>
      </w:r>
      <w:r w:rsidRPr="00A41B4E">
        <w:rPr>
          <w:rFonts w:ascii="Times New Roman" w:hAnsi="Times New Roman" w:cs="Times New Roman"/>
          <w:spacing w:val="-3"/>
        </w:rPr>
        <w:t>щ</w:t>
      </w:r>
      <w:r w:rsidRPr="00A41B4E">
        <w:rPr>
          <w:rFonts w:ascii="Times New Roman" w:hAnsi="Times New Roman" w:cs="Times New Roman"/>
        </w:rPr>
        <w:t>ей</w:t>
      </w:r>
      <w:r w:rsidR="00964B16">
        <w:rPr>
          <w:rFonts w:ascii="Times New Roman" w:hAnsi="Times New Roman" w:cs="Times New Roman"/>
        </w:rPr>
        <w:t xml:space="preserve"> </w:t>
      </w:r>
      <w:r w:rsidRPr="00A41B4E">
        <w:rPr>
          <w:rFonts w:ascii="Times New Roman" w:hAnsi="Times New Roman" w:cs="Times New Roman"/>
        </w:rPr>
        <w:t>с</w:t>
      </w:r>
      <w:r w:rsidRPr="00A41B4E">
        <w:rPr>
          <w:rFonts w:ascii="Times New Roman" w:hAnsi="Times New Roman" w:cs="Times New Roman"/>
          <w:spacing w:val="-2"/>
        </w:rPr>
        <w:t>х</w:t>
      </w:r>
      <w:r w:rsidRPr="00A41B4E">
        <w:rPr>
          <w:rFonts w:ascii="Times New Roman" w:hAnsi="Times New Roman" w:cs="Times New Roman"/>
        </w:rPr>
        <w:t>е</w:t>
      </w:r>
      <w:r w:rsidRPr="00A41B4E">
        <w:rPr>
          <w:rFonts w:ascii="Times New Roman" w:hAnsi="Times New Roman" w:cs="Times New Roman"/>
          <w:spacing w:val="-3"/>
        </w:rPr>
        <w:t>м</w:t>
      </w:r>
      <w:r w:rsidRPr="00A41B4E">
        <w:rPr>
          <w:rFonts w:ascii="Times New Roman" w:hAnsi="Times New Roman" w:cs="Times New Roman"/>
          <w:spacing w:val="1"/>
        </w:rPr>
        <w:t>ой</w:t>
      </w:r>
      <w:r w:rsidRPr="00A41B4E">
        <w:rPr>
          <w:rFonts w:ascii="Times New Roman" w:hAnsi="Times New Roman" w:cs="Times New Roman"/>
        </w:rPr>
        <w:t>,</w:t>
      </w:r>
      <w:r w:rsidR="00964B16">
        <w:rPr>
          <w:rFonts w:ascii="Times New Roman" w:hAnsi="Times New Roman" w:cs="Times New Roman"/>
        </w:rPr>
        <w:t xml:space="preserve"> </w:t>
      </w:r>
      <w:r w:rsidRPr="00A41B4E">
        <w:rPr>
          <w:rFonts w:ascii="Times New Roman" w:hAnsi="Times New Roman" w:cs="Times New Roman"/>
          <w:spacing w:val="-3"/>
        </w:rPr>
        <w:t>вк</w:t>
      </w:r>
      <w:r w:rsidRPr="00A41B4E">
        <w:rPr>
          <w:rFonts w:ascii="Times New Roman" w:hAnsi="Times New Roman" w:cs="Times New Roman"/>
          <w:spacing w:val="-1"/>
        </w:rPr>
        <w:t>лю</w:t>
      </w:r>
      <w:r w:rsidRPr="00A41B4E">
        <w:rPr>
          <w:rFonts w:ascii="Times New Roman" w:hAnsi="Times New Roman" w:cs="Times New Roman"/>
        </w:rPr>
        <w:t>ча</w:t>
      </w:r>
      <w:r w:rsidRPr="00A41B4E">
        <w:rPr>
          <w:rFonts w:ascii="Times New Roman" w:hAnsi="Times New Roman" w:cs="Times New Roman"/>
          <w:spacing w:val="-1"/>
        </w:rPr>
        <w:t>ю</w:t>
      </w:r>
      <w:r w:rsidRPr="00A41B4E">
        <w:rPr>
          <w:rFonts w:ascii="Times New Roman" w:hAnsi="Times New Roman" w:cs="Times New Roman"/>
        </w:rPr>
        <w:t>тся</w:t>
      </w:r>
      <w:r w:rsidR="00964B16">
        <w:rPr>
          <w:rFonts w:ascii="Times New Roman" w:hAnsi="Times New Roman" w:cs="Times New Roman"/>
        </w:rPr>
        <w:t xml:space="preserve"> </w:t>
      </w:r>
      <w:r w:rsidRPr="00A41B4E">
        <w:rPr>
          <w:rFonts w:ascii="Times New Roman" w:hAnsi="Times New Roman" w:cs="Times New Roman"/>
        </w:rPr>
        <w:t>в</w:t>
      </w:r>
      <w:r w:rsidR="00964B16">
        <w:rPr>
          <w:rFonts w:ascii="Times New Roman" w:hAnsi="Times New Roman" w:cs="Times New Roman"/>
        </w:rPr>
        <w:t xml:space="preserve"> </w:t>
      </w:r>
      <w:r w:rsidRPr="00A41B4E">
        <w:rPr>
          <w:rFonts w:ascii="Times New Roman" w:hAnsi="Times New Roman" w:cs="Times New Roman"/>
        </w:rPr>
        <w:t>ин</w:t>
      </w:r>
      <w:r w:rsidRPr="00A41B4E">
        <w:rPr>
          <w:rFonts w:ascii="Times New Roman" w:hAnsi="Times New Roman" w:cs="Times New Roman"/>
          <w:spacing w:val="-3"/>
        </w:rPr>
        <w:t>в</w:t>
      </w:r>
      <w:r w:rsidRPr="00A41B4E">
        <w:rPr>
          <w:rFonts w:ascii="Times New Roman" w:hAnsi="Times New Roman" w:cs="Times New Roman"/>
        </w:rPr>
        <w:t>ес</w:t>
      </w:r>
      <w:r w:rsidRPr="00A41B4E">
        <w:rPr>
          <w:rFonts w:ascii="Times New Roman" w:hAnsi="Times New Roman" w:cs="Times New Roman"/>
          <w:spacing w:val="-3"/>
        </w:rPr>
        <w:t>т</w:t>
      </w:r>
      <w:r w:rsidRPr="00A41B4E">
        <w:rPr>
          <w:rFonts w:ascii="Times New Roman" w:hAnsi="Times New Roman" w:cs="Times New Roman"/>
        </w:rPr>
        <w:t>и</w:t>
      </w:r>
      <w:r w:rsidRPr="00A41B4E">
        <w:rPr>
          <w:rFonts w:ascii="Times New Roman" w:hAnsi="Times New Roman" w:cs="Times New Roman"/>
          <w:spacing w:val="-2"/>
        </w:rPr>
        <w:t>ц</w:t>
      </w:r>
      <w:r w:rsidRPr="00A41B4E">
        <w:rPr>
          <w:rFonts w:ascii="Times New Roman" w:hAnsi="Times New Roman" w:cs="Times New Roman"/>
        </w:rPr>
        <w:t>и</w:t>
      </w:r>
      <w:r w:rsidRPr="00A41B4E">
        <w:rPr>
          <w:rFonts w:ascii="Times New Roman" w:hAnsi="Times New Roman" w:cs="Times New Roman"/>
          <w:spacing w:val="-2"/>
        </w:rPr>
        <w:t>о</w:t>
      </w:r>
      <w:r w:rsidRPr="00A41B4E">
        <w:rPr>
          <w:rFonts w:ascii="Times New Roman" w:hAnsi="Times New Roman" w:cs="Times New Roman"/>
        </w:rPr>
        <w:t>нн</w:t>
      </w:r>
      <w:r w:rsidRPr="00A41B4E">
        <w:rPr>
          <w:rFonts w:ascii="Times New Roman" w:hAnsi="Times New Roman" w:cs="Times New Roman"/>
          <w:spacing w:val="-4"/>
        </w:rPr>
        <w:t>у</w:t>
      </w:r>
      <w:r w:rsidRPr="00A41B4E">
        <w:rPr>
          <w:rFonts w:ascii="Times New Roman" w:hAnsi="Times New Roman" w:cs="Times New Roman"/>
        </w:rPr>
        <w:t>ю</w:t>
      </w:r>
      <w:r w:rsidR="00964B16">
        <w:rPr>
          <w:rFonts w:ascii="Times New Roman" w:hAnsi="Times New Roman" w:cs="Times New Roman"/>
        </w:rPr>
        <w:t xml:space="preserve"> </w:t>
      </w:r>
      <w:r w:rsidRPr="00A41B4E">
        <w:rPr>
          <w:rFonts w:ascii="Times New Roman" w:hAnsi="Times New Roman" w:cs="Times New Roman"/>
          <w:spacing w:val="-2"/>
        </w:rPr>
        <w:t>п</w:t>
      </w:r>
      <w:r w:rsidRPr="00A41B4E">
        <w:rPr>
          <w:rFonts w:ascii="Times New Roman" w:hAnsi="Times New Roman" w:cs="Times New Roman"/>
          <w:spacing w:val="1"/>
        </w:rPr>
        <w:t>ро</w:t>
      </w:r>
      <w:r w:rsidRPr="00A41B4E">
        <w:rPr>
          <w:rFonts w:ascii="Times New Roman" w:hAnsi="Times New Roman" w:cs="Times New Roman"/>
          <w:spacing w:val="-3"/>
        </w:rPr>
        <w:t>г</w:t>
      </w:r>
      <w:r w:rsidRPr="00A41B4E">
        <w:rPr>
          <w:rFonts w:ascii="Times New Roman" w:hAnsi="Times New Roman" w:cs="Times New Roman"/>
          <w:spacing w:val="1"/>
        </w:rPr>
        <w:t>р</w:t>
      </w:r>
      <w:r w:rsidRPr="00A41B4E">
        <w:rPr>
          <w:rFonts w:ascii="Times New Roman" w:hAnsi="Times New Roman" w:cs="Times New Roman"/>
        </w:rPr>
        <w:t>а</w:t>
      </w:r>
      <w:r w:rsidRPr="00A41B4E">
        <w:rPr>
          <w:rFonts w:ascii="Times New Roman" w:hAnsi="Times New Roman" w:cs="Times New Roman"/>
          <w:spacing w:val="-3"/>
        </w:rPr>
        <w:t>м</w:t>
      </w:r>
      <w:r w:rsidRPr="00A41B4E">
        <w:rPr>
          <w:rFonts w:ascii="Times New Roman" w:hAnsi="Times New Roman" w:cs="Times New Roman"/>
        </w:rPr>
        <w:t>му</w:t>
      </w:r>
      <w:r w:rsidR="00964B16">
        <w:rPr>
          <w:rFonts w:ascii="Times New Roman" w:hAnsi="Times New Roman" w:cs="Times New Roman"/>
        </w:rPr>
        <w:t xml:space="preserve"> </w:t>
      </w:r>
      <w:r w:rsidRPr="00A41B4E">
        <w:rPr>
          <w:rFonts w:ascii="Times New Roman" w:hAnsi="Times New Roman" w:cs="Times New Roman"/>
        </w:rPr>
        <w:t>теп</w:t>
      </w:r>
      <w:r w:rsidRPr="00A41B4E">
        <w:rPr>
          <w:rFonts w:ascii="Times New Roman" w:hAnsi="Times New Roman" w:cs="Times New Roman"/>
          <w:spacing w:val="-1"/>
        </w:rPr>
        <w:t>л</w:t>
      </w:r>
      <w:r w:rsidRPr="00A41B4E">
        <w:rPr>
          <w:rFonts w:ascii="Times New Roman" w:hAnsi="Times New Roman" w:cs="Times New Roman"/>
          <w:spacing w:val="1"/>
        </w:rPr>
        <w:t>о</w:t>
      </w:r>
      <w:r w:rsidRPr="00A41B4E">
        <w:rPr>
          <w:rFonts w:ascii="Times New Roman" w:hAnsi="Times New Roman" w:cs="Times New Roman"/>
        </w:rPr>
        <w:t>сн</w:t>
      </w:r>
      <w:r w:rsidRPr="00A41B4E">
        <w:rPr>
          <w:rFonts w:ascii="Times New Roman" w:hAnsi="Times New Roman" w:cs="Times New Roman"/>
          <w:spacing w:val="-3"/>
        </w:rPr>
        <w:t>а</w:t>
      </w:r>
      <w:r w:rsidRPr="00A41B4E">
        <w:rPr>
          <w:rFonts w:ascii="Times New Roman" w:hAnsi="Times New Roman" w:cs="Times New Roman"/>
          <w:spacing w:val="-2"/>
        </w:rPr>
        <w:t>б</w:t>
      </w:r>
      <w:r w:rsidRPr="00A41B4E">
        <w:rPr>
          <w:rFonts w:ascii="Times New Roman" w:hAnsi="Times New Roman" w:cs="Times New Roman"/>
        </w:rPr>
        <w:t>жа</w:t>
      </w:r>
      <w:r w:rsidRPr="00A41B4E">
        <w:rPr>
          <w:rFonts w:ascii="Times New Roman" w:hAnsi="Times New Roman" w:cs="Times New Roman"/>
          <w:spacing w:val="-1"/>
        </w:rPr>
        <w:t>ю</w:t>
      </w:r>
      <w:r w:rsidRPr="00A41B4E">
        <w:rPr>
          <w:rFonts w:ascii="Times New Roman" w:hAnsi="Times New Roman" w:cs="Times New Roman"/>
          <w:spacing w:val="-3"/>
        </w:rPr>
        <w:t>щ</w:t>
      </w:r>
      <w:r w:rsidRPr="00A41B4E">
        <w:rPr>
          <w:rFonts w:ascii="Times New Roman" w:hAnsi="Times New Roman" w:cs="Times New Roman"/>
        </w:rPr>
        <w:t xml:space="preserve">ей </w:t>
      </w:r>
      <w:r w:rsidRPr="00A41B4E">
        <w:rPr>
          <w:rFonts w:ascii="Times New Roman" w:hAnsi="Times New Roman" w:cs="Times New Roman"/>
          <w:spacing w:val="1"/>
        </w:rPr>
        <w:t>ор</w:t>
      </w:r>
      <w:r w:rsidRPr="00A41B4E">
        <w:rPr>
          <w:rFonts w:ascii="Times New Roman" w:hAnsi="Times New Roman" w:cs="Times New Roman"/>
          <w:spacing w:val="-3"/>
        </w:rPr>
        <w:t>г</w:t>
      </w:r>
      <w:r w:rsidRPr="00A41B4E">
        <w:rPr>
          <w:rFonts w:ascii="Times New Roman" w:hAnsi="Times New Roman" w:cs="Times New Roman"/>
        </w:rPr>
        <w:t>а</w:t>
      </w:r>
      <w:r w:rsidRPr="00A41B4E">
        <w:rPr>
          <w:rFonts w:ascii="Times New Roman" w:hAnsi="Times New Roman" w:cs="Times New Roman"/>
          <w:spacing w:val="-2"/>
        </w:rPr>
        <w:t>н</w:t>
      </w:r>
      <w:r w:rsidRPr="00A41B4E">
        <w:rPr>
          <w:rFonts w:ascii="Times New Roman" w:hAnsi="Times New Roman" w:cs="Times New Roman"/>
        </w:rPr>
        <w:t>и</w:t>
      </w:r>
      <w:r w:rsidRPr="00A41B4E">
        <w:rPr>
          <w:rFonts w:ascii="Times New Roman" w:hAnsi="Times New Roman" w:cs="Times New Roman"/>
          <w:spacing w:val="-1"/>
        </w:rPr>
        <w:t>з</w:t>
      </w:r>
      <w:r w:rsidRPr="00A41B4E">
        <w:rPr>
          <w:rFonts w:ascii="Times New Roman" w:hAnsi="Times New Roman" w:cs="Times New Roman"/>
        </w:rPr>
        <w:t>а</w:t>
      </w:r>
      <w:r w:rsidRPr="00A41B4E">
        <w:rPr>
          <w:rFonts w:ascii="Times New Roman" w:hAnsi="Times New Roman" w:cs="Times New Roman"/>
          <w:spacing w:val="-2"/>
        </w:rPr>
        <w:t>ци</w:t>
      </w:r>
      <w:r w:rsidRPr="00A41B4E">
        <w:rPr>
          <w:rFonts w:ascii="Times New Roman" w:hAnsi="Times New Roman" w:cs="Times New Roman"/>
        </w:rPr>
        <w:t>и</w:t>
      </w:r>
      <w:r w:rsidR="00964B16">
        <w:rPr>
          <w:rFonts w:ascii="Times New Roman" w:hAnsi="Times New Roman" w:cs="Times New Roman"/>
        </w:rPr>
        <w:t xml:space="preserve"> </w:t>
      </w:r>
      <w:r w:rsidRPr="00A41B4E">
        <w:rPr>
          <w:rFonts w:ascii="Times New Roman" w:hAnsi="Times New Roman" w:cs="Times New Roman"/>
        </w:rPr>
        <w:t>и,</w:t>
      </w:r>
      <w:r w:rsidR="00964B16">
        <w:rPr>
          <w:rFonts w:ascii="Times New Roman" w:hAnsi="Times New Roman" w:cs="Times New Roman"/>
        </w:rPr>
        <w:t xml:space="preserve"> </w:t>
      </w:r>
      <w:r w:rsidRPr="00A41B4E">
        <w:rPr>
          <w:rFonts w:ascii="Times New Roman" w:hAnsi="Times New Roman" w:cs="Times New Roman"/>
        </w:rPr>
        <w:t>как</w:t>
      </w:r>
      <w:r w:rsidR="00964B16">
        <w:rPr>
          <w:rFonts w:ascii="Times New Roman" w:hAnsi="Times New Roman" w:cs="Times New Roman"/>
        </w:rPr>
        <w:t xml:space="preserve"> </w:t>
      </w:r>
      <w:r w:rsidRPr="00A41B4E">
        <w:rPr>
          <w:rFonts w:ascii="Times New Roman" w:hAnsi="Times New Roman" w:cs="Times New Roman"/>
        </w:rPr>
        <w:t>с</w:t>
      </w:r>
      <w:r w:rsidRPr="00A41B4E">
        <w:rPr>
          <w:rFonts w:ascii="Times New Roman" w:hAnsi="Times New Roman" w:cs="Times New Roman"/>
          <w:spacing w:val="-1"/>
        </w:rPr>
        <w:t>л</w:t>
      </w:r>
      <w:r w:rsidRPr="00A41B4E">
        <w:rPr>
          <w:rFonts w:ascii="Times New Roman" w:hAnsi="Times New Roman" w:cs="Times New Roman"/>
        </w:rPr>
        <w:t>е</w:t>
      </w:r>
      <w:r w:rsidRPr="00A41B4E">
        <w:rPr>
          <w:rFonts w:ascii="Times New Roman" w:hAnsi="Times New Roman" w:cs="Times New Roman"/>
          <w:spacing w:val="1"/>
        </w:rPr>
        <w:t>д</w:t>
      </w:r>
      <w:r w:rsidRPr="00A41B4E">
        <w:rPr>
          <w:rFonts w:ascii="Times New Roman" w:hAnsi="Times New Roman" w:cs="Times New Roman"/>
        </w:rPr>
        <w:t>ст</w:t>
      </w:r>
      <w:r w:rsidRPr="00A41B4E">
        <w:rPr>
          <w:rFonts w:ascii="Times New Roman" w:hAnsi="Times New Roman" w:cs="Times New Roman"/>
          <w:spacing w:val="-3"/>
        </w:rPr>
        <w:t>в</w:t>
      </w:r>
      <w:r w:rsidRPr="00A41B4E">
        <w:rPr>
          <w:rFonts w:ascii="Times New Roman" w:hAnsi="Times New Roman" w:cs="Times New Roman"/>
        </w:rPr>
        <w:t>ие,</w:t>
      </w:r>
      <w:r w:rsidR="00964B16">
        <w:rPr>
          <w:rFonts w:ascii="Times New Roman" w:hAnsi="Times New Roman" w:cs="Times New Roman"/>
        </w:rPr>
        <w:t xml:space="preserve"> </w:t>
      </w:r>
      <w:r w:rsidRPr="00A41B4E">
        <w:rPr>
          <w:rFonts w:ascii="Times New Roman" w:hAnsi="Times New Roman" w:cs="Times New Roman"/>
          <w:spacing w:val="-3"/>
        </w:rPr>
        <w:t>м</w:t>
      </w:r>
      <w:r w:rsidRPr="00A41B4E">
        <w:rPr>
          <w:rFonts w:ascii="Times New Roman" w:hAnsi="Times New Roman" w:cs="Times New Roman"/>
          <w:spacing w:val="1"/>
        </w:rPr>
        <w:t>о</w:t>
      </w:r>
      <w:r w:rsidRPr="00A41B4E">
        <w:rPr>
          <w:rFonts w:ascii="Times New Roman" w:hAnsi="Times New Roman" w:cs="Times New Roman"/>
          <w:spacing w:val="-1"/>
        </w:rPr>
        <w:t>г</w:t>
      </w:r>
      <w:r w:rsidRPr="00A41B4E">
        <w:rPr>
          <w:rFonts w:ascii="Times New Roman" w:hAnsi="Times New Roman" w:cs="Times New Roman"/>
          <w:spacing w:val="-4"/>
        </w:rPr>
        <w:t>у</w:t>
      </w:r>
      <w:r w:rsidRPr="00A41B4E">
        <w:rPr>
          <w:rFonts w:ascii="Times New Roman" w:hAnsi="Times New Roman" w:cs="Times New Roman"/>
        </w:rPr>
        <w:t>т</w:t>
      </w:r>
      <w:r w:rsidR="00964B16">
        <w:rPr>
          <w:rFonts w:ascii="Times New Roman" w:hAnsi="Times New Roman" w:cs="Times New Roman"/>
        </w:rPr>
        <w:t xml:space="preserve"> </w:t>
      </w:r>
      <w:r w:rsidRPr="00A41B4E">
        <w:rPr>
          <w:rFonts w:ascii="Times New Roman" w:hAnsi="Times New Roman" w:cs="Times New Roman"/>
          <w:spacing w:val="1"/>
        </w:rPr>
        <w:t>бы</w:t>
      </w:r>
      <w:r w:rsidRPr="00A41B4E">
        <w:rPr>
          <w:rFonts w:ascii="Times New Roman" w:hAnsi="Times New Roman" w:cs="Times New Roman"/>
        </w:rPr>
        <w:t>ть</w:t>
      </w:r>
      <w:r w:rsidR="00964B16">
        <w:rPr>
          <w:rFonts w:ascii="Times New Roman" w:hAnsi="Times New Roman" w:cs="Times New Roman"/>
        </w:rPr>
        <w:t xml:space="preserve"> </w:t>
      </w:r>
      <w:r w:rsidRPr="00A41B4E">
        <w:rPr>
          <w:rFonts w:ascii="Times New Roman" w:hAnsi="Times New Roman" w:cs="Times New Roman"/>
          <w:spacing w:val="-1"/>
        </w:rPr>
        <w:t>в</w:t>
      </w:r>
      <w:r w:rsidRPr="00A41B4E">
        <w:rPr>
          <w:rFonts w:ascii="Times New Roman" w:hAnsi="Times New Roman" w:cs="Times New Roman"/>
        </w:rPr>
        <w:t>к</w:t>
      </w:r>
      <w:r w:rsidRPr="00A41B4E">
        <w:rPr>
          <w:rFonts w:ascii="Times New Roman" w:hAnsi="Times New Roman" w:cs="Times New Roman"/>
          <w:spacing w:val="-1"/>
        </w:rPr>
        <w:t>лю</w:t>
      </w:r>
      <w:r w:rsidRPr="00A41B4E">
        <w:rPr>
          <w:rFonts w:ascii="Times New Roman" w:hAnsi="Times New Roman" w:cs="Times New Roman"/>
        </w:rPr>
        <w:t>че</w:t>
      </w:r>
      <w:r w:rsidRPr="00A41B4E">
        <w:rPr>
          <w:rFonts w:ascii="Times New Roman" w:hAnsi="Times New Roman" w:cs="Times New Roman"/>
          <w:spacing w:val="-2"/>
        </w:rPr>
        <w:t>н</w:t>
      </w:r>
      <w:r w:rsidRPr="00A41B4E">
        <w:rPr>
          <w:rFonts w:ascii="Times New Roman" w:hAnsi="Times New Roman" w:cs="Times New Roman"/>
        </w:rPr>
        <w:t>ы</w:t>
      </w:r>
      <w:r w:rsidR="00964B16">
        <w:rPr>
          <w:rFonts w:ascii="Times New Roman" w:hAnsi="Times New Roman" w:cs="Times New Roman"/>
        </w:rPr>
        <w:t xml:space="preserve"> </w:t>
      </w:r>
      <w:r w:rsidRPr="00A41B4E">
        <w:rPr>
          <w:rFonts w:ascii="Times New Roman" w:hAnsi="Times New Roman" w:cs="Times New Roman"/>
        </w:rPr>
        <w:t>в</w:t>
      </w:r>
      <w:r w:rsidR="00964B16">
        <w:rPr>
          <w:rFonts w:ascii="Times New Roman" w:hAnsi="Times New Roman" w:cs="Times New Roman"/>
        </w:rPr>
        <w:t xml:space="preserve"> </w:t>
      </w:r>
      <w:r w:rsidRPr="00A41B4E">
        <w:rPr>
          <w:rFonts w:ascii="Times New Roman" w:hAnsi="Times New Roman" w:cs="Times New Roman"/>
        </w:rPr>
        <w:t>с</w:t>
      </w:r>
      <w:r w:rsidRPr="00A41B4E">
        <w:rPr>
          <w:rFonts w:ascii="Times New Roman" w:hAnsi="Times New Roman" w:cs="Times New Roman"/>
          <w:spacing w:val="-2"/>
        </w:rPr>
        <w:t>о</w:t>
      </w:r>
      <w:r w:rsidRPr="00A41B4E">
        <w:rPr>
          <w:rFonts w:ascii="Times New Roman" w:hAnsi="Times New Roman" w:cs="Times New Roman"/>
          <w:spacing w:val="1"/>
        </w:rPr>
        <w:t>о</w:t>
      </w:r>
      <w:r w:rsidRPr="00A41B4E">
        <w:rPr>
          <w:rFonts w:ascii="Times New Roman" w:hAnsi="Times New Roman" w:cs="Times New Roman"/>
        </w:rPr>
        <w:t>т</w:t>
      </w:r>
      <w:r w:rsidRPr="00A41B4E">
        <w:rPr>
          <w:rFonts w:ascii="Times New Roman" w:hAnsi="Times New Roman" w:cs="Times New Roman"/>
          <w:spacing w:val="-1"/>
        </w:rPr>
        <w:t>в</w:t>
      </w:r>
      <w:r w:rsidRPr="00A41B4E">
        <w:rPr>
          <w:rFonts w:ascii="Times New Roman" w:hAnsi="Times New Roman" w:cs="Times New Roman"/>
        </w:rPr>
        <w:t>етст</w:t>
      </w:r>
      <w:r w:rsidRPr="00A41B4E">
        <w:rPr>
          <w:rFonts w:ascii="Times New Roman" w:hAnsi="Times New Roman" w:cs="Times New Roman"/>
          <w:spacing w:val="-1"/>
        </w:rPr>
        <w:t>в</w:t>
      </w:r>
      <w:r w:rsidRPr="00A41B4E">
        <w:rPr>
          <w:rFonts w:ascii="Times New Roman" w:hAnsi="Times New Roman" w:cs="Times New Roman"/>
          <w:spacing w:val="-4"/>
        </w:rPr>
        <w:t>у</w:t>
      </w:r>
      <w:r w:rsidRPr="00A41B4E">
        <w:rPr>
          <w:rFonts w:ascii="Times New Roman" w:hAnsi="Times New Roman" w:cs="Times New Roman"/>
          <w:spacing w:val="-1"/>
        </w:rPr>
        <w:t>ю</w:t>
      </w:r>
      <w:r w:rsidRPr="00A41B4E">
        <w:rPr>
          <w:rFonts w:ascii="Times New Roman" w:hAnsi="Times New Roman" w:cs="Times New Roman"/>
        </w:rPr>
        <w:t>щий</w:t>
      </w:r>
      <w:r w:rsidR="00964B16">
        <w:rPr>
          <w:rFonts w:ascii="Times New Roman" w:hAnsi="Times New Roman" w:cs="Times New Roman"/>
        </w:rPr>
        <w:t xml:space="preserve"> </w:t>
      </w:r>
      <w:r w:rsidRPr="00A41B4E">
        <w:rPr>
          <w:rFonts w:ascii="Times New Roman" w:hAnsi="Times New Roman" w:cs="Times New Roman"/>
        </w:rPr>
        <w:t>т</w:t>
      </w:r>
      <w:r w:rsidRPr="00A41B4E">
        <w:rPr>
          <w:rFonts w:ascii="Times New Roman" w:hAnsi="Times New Roman" w:cs="Times New Roman"/>
          <w:spacing w:val="-3"/>
        </w:rPr>
        <w:t>а</w:t>
      </w:r>
      <w:r w:rsidRPr="00A41B4E">
        <w:rPr>
          <w:rFonts w:ascii="Times New Roman" w:hAnsi="Times New Roman" w:cs="Times New Roman"/>
          <w:spacing w:val="-2"/>
        </w:rPr>
        <w:t xml:space="preserve">риф </w:t>
      </w:r>
      <w:r w:rsidRPr="00A41B4E">
        <w:rPr>
          <w:rFonts w:ascii="Times New Roman" w:hAnsi="Times New Roman" w:cs="Times New Roman"/>
          <w:spacing w:val="1"/>
        </w:rPr>
        <w:t>ор</w:t>
      </w:r>
      <w:r w:rsidRPr="00A41B4E">
        <w:rPr>
          <w:rFonts w:ascii="Times New Roman" w:hAnsi="Times New Roman" w:cs="Times New Roman"/>
          <w:spacing w:val="-3"/>
        </w:rPr>
        <w:t>г</w:t>
      </w:r>
      <w:r w:rsidRPr="00A41B4E">
        <w:rPr>
          <w:rFonts w:ascii="Times New Roman" w:hAnsi="Times New Roman" w:cs="Times New Roman"/>
        </w:rPr>
        <w:t>а</w:t>
      </w:r>
      <w:r w:rsidRPr="00A41B4E">
        <w:rPr>
          <w:rFonts w:ascii="Times New Roman" w:hAnsi="Times New Roman" w:cs="Times New Roman"/>
          <w:spacing w:val="-2"/>
        </w:rPr>
        <w:t>н</w:t>
      </w:r>
      <w:r w:rsidRPr="00A41B4E">
        <w:rPr>
          <w:rFonts w:ascii="Times New Roman" w:hAnsi="Times New Roman" w:cs="Times New Roman"/>
        </w:rPr>
        <w:t>и</w:t>
      </w:r>
      <w:r w:rsidRPr="00A41B4E">
        <w:rPr>
          <w:rFonts w:ascii="Times New Roman" w:hAnsi="Times New Roman" w:cs="Times New Roman"/>
          <w:spacing w:val="-1"/>
        </w:rPr>
        <w:t>з</w:t>
      </w:r>
      <w:r w:rsidRPr="00A41B4E">
        <w:rPr>
          <w:rFonts w:ascii="Times New Roman" w:hAnsi="Times New Roman" w:cs="Times New Roman"/>
        </w:rPr>
        <w:t>а</w:t>
      </w:r>
      <w:r w:rsidRPr="00A41B4E">
        <w:rPr>
          <w:rFonts w:ascii="Times New Roman" w:hAnsi="Times New Roman" w:cs="Times New Roman"/>
          <w:spacing w:val="-2"/>
        </w:rPr>
        <w:t>ци</w:t>
      </w:r>
      <w:r w:rsidRPr="00A41B4E">
        <w:rPr>
          <w:rFonts w:ascii="Times New Roman" w:hAnsi="Times New Roman" w:cs="Times New Roman"/>
        </w:rPr>
        <w:t>и к</w:t>
      </w:r>
      <w:r w:rsidRPr="00A41B4E">
        <w:rPr>
          <w:rFonts w:ascii="Times New Roman" w:hAnsi="Times New Roman" w:cs="Times New Roman"/>
          <w:spacing w:val="-2"/>
        </w:rPr>
        <w:t>о</w:t>
      </w:r>
      <w:r w:rsidRPr="00A41B4E">
        <w:rPr>
          <w:rFonts w:ascii="Times New Roman" w:hAnsi="Times New Roman" w:cs="Times New Roman"/>
        </w:rPr>
        <w:t>мм</w:t>
      </w:r>
      <w:r w:rsidRPr="00A41B4E">
        <w:rPr>
          <w:rFonts w:ascii="Times New Roman" w:hAnsi="Times New Roman" w:cs="Times New Roman"/>
          <w:spacing w:val="-2"/>
        </w:rPr>
        <w:t>у</w:t>
      </w:r>
      <w:r w:rsidRPr="00A41B4E">
        <w:rPr>
          <w:rFonts w:ascii="Times New Roman" w:hAnsi="Times New Roman" w:cs="Times New Roman"/>
        </w:rPr>
        <w:t>на</w:t>
      </w:r>
      <w:r w:rsidRPr="00A41B4E">
        <w:rPr>
          <w:rFonts w:ascii="Times New Roman" w:hAnsi="Times New Roman" w:cs="Times New Roman"/>
          <w:spacing w:val="-1"/>
        </w:rPr>
        <w:t>ль</w:t>
      </w:r>
      <w:r w:rsidRPr="00A41B4E">
        <w:rPr>
          <w:rFonts w:ascii="Times New Roman" w:hAnsi="Times New Roman" w:cs="Times New Roman"/>
          <w:spacing w:val="-2"/>
        </w:rPr>
        <w:t>н</w:t>
      </w:r>
      <w:r w:rsidRPr="00A41B4E">
        <w:rPr>
          <w:rFonts w:ascii="Times New Roman" w:hAnsi="Times New Roman" w:cs="Times New Roman"/>
          <w:spacing w:val="1"/>
        </w:rPr>
        <w:t>о</w:t>
      </w:r>
      <w:r w:rsidRPr="00A41B4E">
        <w:rPr>
          <w:rFonts w:ascii="Times New Roman" w:hAnsi="Times New Roman" w:cs="Times New Roman"/>
        </w:rPr>
        <w:t>го</w:t>
      </w:r>
      <w:r w:rsidR="00964B16">
        <w:rPr>
          <w:rFonts w:ascii="Times New Roman" w:hAnsi="Times New Roman" w:cs="Times New Roman"/>
        </w:rPr>
        <w:t xml:space="preserve"> </w:t>
      </w:r>
      <w:r w:rsidRPr="00A41B4E">
        <w:rPr>
          <w:rFonts w:ascii="Times New Roman" w:hAnsi="Times New Roman" w:cs="Times New Roman"/>
        </w:rPr>
        <w:t>к</w:t>
      </w:r>
      <w:r w:rsidRPr="00A41B4E">
        <w:rPr>
          <w:rFonts w:ascii="Times New Roman" w:hAnsi="Times New Roman" w:cs="Times New Roman"/>
          <w:spacing w:val="1"/>
        </w:rPr>
        <w:t>о</w:t>
      </w:r>
      <w:r w:rsidRPr="00A41B4E">
        <w:rPr>
          <w:rFonts w:ascii="Times New Roman" w:hAnsi="Times New Roman" w:cs="Times New Roman"/>
          <w:spacing w:val="-3"/>
        </w:rPr>
        <w:t>м</w:t>
      </w:r>
      <w:r w:rsidRPr="00A41B4E">
        <w:rPr>
          <w:rFonts w:ascii="Times New Roman" w:hAnsi="Times New Roman" w:cs="Times New Roman"/>
        </w:rPr>
        <w:t>п</w:t>
      </w:r>
      <w:r w:rsidRPr="00A41B4E">
        <w:rPr>
          <w:rFonts w:ascii="Times New Roman" w:hAnsi="Times New Roman" w:cs="Times New Roman"/>
          <w:spacing w:val="-1"/>
        </w:rPr>
        <w:t>л</w:t>
      </w:r>
      <w:r w:rsidRPr="00A41B4E">
        <w:rPr>
          <w:rFonts w:ascii="Times New Roman" w:hAnsi="Times New Roman" w:cs="Times New Roman"/>
        </w:rPr>
        <w:t>ек</w:t>
      </w:r>
      <w:r w:rsidRPr="00A41B4E">
        <w:rPr>
          <w:rFonts w:ascii="Times New Roman" w:hAnsi="Times New Roman" w:cs="Times New Roman"/>
          <w:spacing w:val="-3"/>
        </w:rPr>
        <w:t>с</w:t>
      </w:r>
      <w:r w:rsidRPr="00A41B4E">
        <w:rPr>
          <w:rFonts w:ascii="Times New Roman" w:hAnsi="Times New Roman" w:cs="Times New Roman"/>
          <w:spacing w:val="-2"/>
        </w:rPr>
        <w:t>а</w:t>
      </w:r>
      <w:r w:rsidRPr="00A41B4E">
        <w:rPr>
          <w:rFonts w:ascii="Times New Roman" w:hAnsi="Times New Roman" w:cs="Times New Roman"/>
        </w:rPr>
        <w:t>.</w:t>
      </w:r>
    </w:p>
    <w:p w:rsidR="00A41B4E" w:rsidRDefault="00A41B4E" w:rsidP="00462F61">
      <w:pPr>
        <w:pStyle w:val="aff8"/>
        <w:kinsoku w:val="0"/>
        <w:overflowPunct w:val="0"/>
        <w:spacing w:before="5" w:line="276" w:lineRule="auto"/>
        <w:ind w:left="142" w:right="104" w:firstLine="709"/>
        <w:rPr>
          <w:rFonts w:ascii="Times New Roman" w:hAnsi="Times New Roman" w:cs="Times New Roman"/>
        </w:rPr>
      </w:pPr>
    </w:p>
    <w:p w:rsidR="00A41B4E" w:rsidRPr="00A41B4E" w:rsidRDefault="00A41B4E" w:rsidP="00462F61">
      <w:pPr>
        <w:pStyle w:val="aff8"/>
        <w:kinsoku w:val="0"/>
        <w:overflowPunct w:val="0"/>
        <w:spacing w:before="5" w:line="276" w:lineRule="auto"/>
        <w:ind w:left="142" w:right="104" w:firstLine="567"/>
        <w:rPr>
          <w:rFonts w:ascii="Times New Roman" w:hAnsi="Times New Roman" w:cs="Times New Roman"/>
          <w:b/>
          <w:sz w:val="28"/>
          <w:szCs w:val="28"/>
        </w:rPr>
      </w:pPr>
      <w:r w:rsidRPr="00A41B4E">
        <w:rPr>
          <w:rFonts w:ascii="Times New Roman" w:hAnsi="Times New Roman" w:cs="Times New Roman"/>
          <w:b/>
          <w:sz w:val="28"/>
          <w:szCs w:val="28"/>
        </w:rPr>
        <w:t>Основные цели и задачи схемы теплоснабжения:</w:t>
      </w:r>
    </w:p>
    <w:p w:rsidR="00A41B4E" w:rsidRPr="00A41B4E" w:rsidRDefault="00EB46BF" w:rsidP="00462F61">
      <w:pPr>
        <w:widowControl w:val="0"/>
        <w:numPr>
          <w:ilvl w:val="2"/>
          <w:numId w:val="23"/>
        </w:numPr>
        <w:tabs>
          <w:tab w:val="left" w:pos="1044"/>
        </w:tabs>
        <w:kinsoku w:val="0"/>
        <w:overflowPunct w:val="0"/>
        <w:autoSpaceDE w:val="0"/>
        <w:autoSpaceDN w:val="0"/>
        <w:adjustRightInd w:val="0"/>
        <w:spacing w:line="276" w:lineRule="auto"/>
        <w:ind w:left="118" w:right="103" w:firstLine="720"/>
        <w:jc w:val="left"/>
        <w:rPr>
          <w:rFonts w:eastAsiaTheme="minorEastAsia" w:cs="Times New Roman"/>
          <w:szCs w:val="24"/>
          <w:lang w:eastAsia="ru-RU"/>
        </w:rPr>
      </w:pPr>
      <w:r w:rsidRPr="00A41B4E">
        <w:rPr>
          <w:rFonts w:eastAsiaTheme="minorEastAsia" w:cs="Times New Roman"/>
          <w:spacing w:val="-2"/>
          <w:szCs w:val="24"/>
          <w:lang w:eastAsia="ru-RU"/>
        </w:rPr>
        <w:t>О</w:t>
      </w:r>
      <w:r w:rsidR="00A41B4E" w:rsidRPr="00A41B4E">
        <w:rPr>
          <w:rFonts w:eastAsiaTheme="minorEastAsia" w:cs="Times New Roman"/>
          <w:szCs w:val="24"/>
          <w:lang w:eastAsia="ru-RU"/>
        </w:rPr>
        <w:t>п</w:t>
      </w:r>
      <w:r w:rsidR="00A41B4E" w:rsidRPr="00A41B4E">
        <w:rPr>
          <w:rFonts w:eastAsiaTheme="minorEastAsia" w:cs="Times New Roman"/>
          <w:spacing w:val="-2"/>
          <w:szCs w:val="24"/>
          <w:lang w:eastAsia="ru-RU"/>
        </w:rPr>
        <w:t>р</w:t>
      </w:r>
      <w:r w:rsidR="00A41B4E" w:rsidRPr="00A41B4E">
        <w:rPr>
          <w:rFonts w:eastAsiaTheme="minorEastAsia" w:cs="Times New Roman"/>
          <w:szCs w:val="24"/>
          <w:lang w:eastAsia="ru-RU"/>
        </w:rPr>
        <w:t>е</w:t>
      </w:r>
      <w:r w:rsidR="00A41B4E" w:rsidRPr="00A41B4E">
        <w:rPr>
          <w:rFonts w:eastAsiaTheme="minorEastAsia" w:cs="Times New Roman"/>
          <w:spacing w:val="1"/>
          <w:szCs w:val="24"/>
          <w:lang w:eastAsia="ru-RU"/>
        </w:rPr>
        <w:t>д</w:t>
      </w:r>
      <w:r w:rsidR="00A41B4E" w:rsidRPr="00A41B4E">
        <w:rPr>
          <w:rFonts w:eastAsiaTheme="minorEastAsia" w:cs="Times New Roman"/>
          <w:szCs w:val="24"/>
          <w:lang w:eastAsia="ru-RU"/>
        </w:rPr>
        <w:t>е</w:t>
      </w:r>
      <w:r w:rsidR="00A41B4E" w:rsidRPr="00A41B4E">
        <w:rPr>
          <w:rFonts w:eastAsiaTheme="minorEastAsia" w:cs="Times New Roman"/>
          <w:spacing w:val="-4"/>
          <w:szCs w:val="24"/>
          <w:lang w:eastAsia="ru-RU"/>
        </w:rPr>
        <w:t>л</w:t>
      </w:r>
      <w:r w:rsidR="00A41B4E" w:rsidRPr="00A41B4E">
        <w:rPr>
          <w:rFonts w:eastAsiaTheme="minorEastAsia" w:cs="Times New Roman"/>
          <w:szCs w:val="24"/>
          <w:lang w:eastAsia="ru-RU"/>
        </w:rPr>
        <w:t>ить</w:t>
      </w:r>
      <w:r w:rsidR="00964B16">
        <w:rPr>
          <w:rFonts w:eastAsiaTheme="minorEastAsia" w:cs="Times New Roman"/>
          <w:szCs w:val="24"/>
          <w:lang w:eastAsia="ru-RU"/>
        </w:rPr>
        <w:t xml:space="preserve"> </w:t>
      </w:r>
      <w:r w:rsidR="00A41B4E" w:rsidRPr="00A41B4E">
        <w:rPr>
          <w:rFonts w:eastAsiaTheme="minorEastAsia" w:cs="Times New Roman"/>
          <w:spacing w:val="-3"/>
          <w:szCs w:val="24"/>
          <w:lang w:eastAsia="ru-RU"/>
        </w:rPr>
        <w:t>в</w:t>
      </w:r>
      <w:r w:rsidR="00A41B4E" w:rsidRPr="00A41B4E">
        <w:rPr>
          <w:rFonts w:eastAsiaTheme="minorEastAsia" w:cs="Times New Roman"/>
          <w:spacing w:val="1"/>
          <w:szCs w:val="24"/>
          <w:lang w:eastAsia="ru-RU"/>
        </w:rPr>
        <w:t>о</w:t>
      </w:r>
      <w:r w:rsidR="00A41B4E" w:rsidRPr="00A41B4E">
        <w:rPr>
          <w:rFonts w:eastAsiaTheme="minorEastAsia" w:cs="Times New Roman"/>
          <w:spacing w:val="-1"/>
          <w:szCs w:val="24"/>
          <w:lang w:eastAsia="ru-RU"/>
        </w:rPr>
        <w:t>з</w:t>
      </w:r>
      <w:r w:rsidR="00A41B4E" w:rsidRPr="00A41B4E">
        <w:rPr>
          <w:rFonts w:eastAsiaTheme="minorEastAsia" w:cs="Times New Roman"/>
          <w:szCs w:val="24"/>
          <w:lang w:eastAsia="ru-RU"/>
        </w:rPr>
        <w:t>м</w:t>
      </w:r>
      <w:r w:rsidR="00A41B4E" w:rsidRPr="00A41B4E">
        <w:rPr>
          <w:rFonts w:eastAsiaTheme="minorEastAsia" w:cs="Times New Roman"/>
          <w:spacing w:val="-2"/>
          <w:szCs w:val="24"/>
          <w:lang w:eastAsia="ru-RU"/>
        </w:rPr>
        <w:t>о</w:t>
      </w:r>
      <w:r w:rsidR="00A41B4E" w:rsidRPr="00A41B4E">
        <w:rPr>
          <w:rFonts w:eastAsiaTheme="minorEastAsia" w:cs="Times New Roman"/>
          <w:szCs w:val="24"/>
          <w:lang w:eastAsia="ru-RU"/>
        </w:rPr>
        <w:t>ж</w:t>
      </w:r>
      <w:r w:rsidR="00A41B4E" w:rsidRPr="00A41B4E">
        <w:rPr>
          <w:rFonts w:eastAsiaTheme="minorEastAsia" w:cs="Times New Roman"/>
          <w:spacing w:val="-2"/>
          <w:szCs w:val="24"/>
          <w:lang w:eastAsia="ru-RU"/>
        </w:rPr>
        <w:t>н</w:t>
      </w:r>
      <w:r w:rsidR="00A41B4E" w:rsidRPr="00A41B4E">
        <w:rPr>
          <w:rFonts w:eastAsiaTheme="minorEastAsia" w:cs="Times New Roman"/>
          <w:spacing w:val="1"/>
          <w:szCs w:val="24"/>
          <w:lang w:eastAsia="ru-RU"/>
        </w:rPr>
        <w:t>о</w:t>
      </w:r>
      <w:r w:rsidR="00A41B4E" w:rsidRPr="00A41B4E">
        <w:rPr>
          <w:rFonts w:eastAsiaTheme="minorEastAsia" w:cs="Times New Roman"/>
          <w:szCs w:val="24"/>
          <w:lang w:eastAsia="ru-RU"/>
        </w:rPr>
        <w:t>сть</w:t>
      </w:r>
      <w:r w:rsidR="00964B16">
        <w:rPr>
          <w:rFonts w:eastAsiaTheme="minorEastAsia" w:cs="Times New Roman"/>
          <w:szCs w:val="24"/>
          <w:lang w:eastAsia="ru-RU"/>
        </w:rPr>
        <w:t xml:space="preserve"> </w:t>
      </w:r>
      <w:r w:rsidR="00A41B4E" w:rsidRPr="00A41B4E">
        <w:rPr>
          <w:rFonts w:eastAsiaTheme="minorEastAsia" w:cs="Times New Roman"/>
          <w:szCs w:val="24"/>
          <w:lang w:eastAsia="ru-RU"/>
        </w:rPr>
        <w:t>п</w:t>
      </w:r>
      <w:r w:rsidR="00A41B4E" w:rsidRPr="00A41B4E">
        <w:rPr>
          <w:rFonts w:eastAsiaTheme="minorEastAsia" w:cs="Times New Roman"/>
          <w:spacing w:val="-2"/>
          <w:szCs w:val="24"/>
          <w:lang w:eastAsia="ru-RU"/>
        </w:rPr>
        <w:t>о</w:t>
      </w:r>
      <w:r w:rsidR="00A41B4E" w:rsidRPr="00A41B4E">
        <w:rPr>
          <w:rFonts w:eastAsiaTheme="minorEastAsia" w:cs="Times New Roman"/>
          <w:spacing w:val="1"/>
          <w:szCs w:val="24"/>
          <w:lang w:eastAsia="ru-RU"/>
        </w:rPr>
        <w:t>д</w:t>
      </w:r>
      <w:r w:rsidR="00A41B4E" w:rsidRPr="00A41B4E">
        <w:rPr>
          <w:rFonts w:eastAsiaTheme="minorEastAsia" w:cs="Times New Roman"/>
          <w:szCs w:val="24"/>
          <w:lang w:eastAsia="ru-RU"/>
        </w:rPr>
        <w:t>к</w:t>
      </w:r>
      <w:r w:rsidR="00A41B4E" w:rsidRPr="00A41B4E">
        <w:rPr>
          <w:rFonts w:eastAsiaTheme="minorEastAsia" w:cs="Times New Roman"/>
          <w:spacing w:val="-1"/>
          <w:szCs w:val="24"/>
          <w:lang w:eastAsia="ru-RU"/>
        </w:rPr>
        <w:t>лю</w:t>
      </w:r>
      <w:r w:rsidR="00A41B4E" w:rsidRPr="00A41B4E">
        <w:rPr>
          <w:rFonts w:eastAsiaTheme="minorEastAsia" w:cs="Times New Roman"/>
          <w:szCs w:val="24"/>
          <w:lang w:eastAsia="ru-RU"/>
        </w:rPr>
        <w:t>ч</w:t>
      </w:r>
      <w:r w:rsidR="00A41B4E" w:rsidRPr="00A41B4E">
        <w:rPr>
          <w:rFonts w:eastAsiaTheme="minorEastAsia" w:cs="Times New Roman"/>
          <w:spacing w:val="-3"/>
          <w:szCs w:val="24"/>
          <w:lang w:eastAsia="ru-RU"/>
        </w:rPr>
        <w:t>е</w:t>
      </w:r>
      <w:r w:rsidR="00A41B4E" w:rsidRPr="00A41B4E">
        <w:rPr>
          <w:rFonts w:eastAsiaTheme="minorEastAsia" w:cs="Times New Roman"/>
          <w:szCs w:val="24"/>
          <w:lang w:eastAsia="ru-RU"/>
        </w:rPr>
        <w:t>н</w:t>
      </w:r>
      <w:r w:rsidR="00A41B4E" w:rsidRPr="00A41B4E">
        <w:rPr>
          <w:rFonts w:eastAsiaTheme="minorEastAsia" w:cs="Times New Roman"/>
          <w:spacing w:val="-2"/>
          <w:szCs w:val="24"/>
          <w:lang w:eastAsia="ru-RU"/>
        </w:rPr>
        <w:t>и</w:t>
      </w:r>
      <w:r w:rsidR="00A41B4E" w:rsidRPr="00A41B4E">
        <w:rPr>
          <w:rFonts w:eastAsiaTheme="minorEastAsia" w:cs="Times New Roman"/>
          <w:szCs w:val="24"/>
          <w:lang w:eastAsia="ru-RU"/>
        </w:rPr>
        <w:t>я</w:t>
      </w:r>
      <w:r w:rsidR="00964B16">
        <w:rPr>
          <w:rFonts w:eastAsiaTheme="minorEastAsia" w:cs="Times New Roman"/>
          <w:szCs w:val="24"/>
          <w:lang w:eastAsia="ru-RU"/>
        </w:rPr>
        <w:t xml:space="preserve"> </w:t>
      </w:r>
      <w:r w:rsidR="00A41B4E" w:rsidRPr="00A41B4E">
        <w:rPr>
          <w:rFonts w:eastAsiaTheme="minorEastAsia" w:cs="Times New Roman"/>
          <w:szCs w:val="24"/>
          <w:lang w:eastAsia="ru-RU"/>
        </w:rPr>
        <w:t>к</w:t>
      </w:r>
      <w:r w:rsidR="00964B16">
        <w:rPr>
          <w:rFonts w:eastAsiaTheme="minorEastAsia" w:cs="Times New Roman"/>
          <w:szCs w:val="24"/>
          <w:lang w:eastAsia="ru-RU"/>
        </w:rPr>
        <w:t xml:space="preserve"> </w:t>
      </w:r>
      <w:r w:rsidR="00A41B4E" w:rsidRPr="00A41B4E">
        <w:rPr>
          <w:rFonts w:eastAsiaTheme="minorEastAsia" w:cs="Times New Roman"/>
          <w:szCs w:val="24"/>
          <w:lang w:eastAsia="ru-RU"/>
        </w:rPr>
        <w:t>сетям</w:t>
      </w:r>
      <w:r w:rsidR="00964B16">
        <w:rPr>
          <w:rFonts w:eastAsiaTheme="minorEastAsia" w:cs="Times New Roman"/>
          <w:szCs w:val="24"/>
          <w:lang w:eastAsia="ru-RU"/>
        </w:rPr>
        <w:t xml:space="preserve"> </w:t>
      </w:r>
      <w:r w:rsidR="00A41B4E" w:rsidRPr="00A41B4E">
        <w:rPr>
          <w:rFonts w:eastAsiaTheme="minorEastAsia" w:cs="Times New Roman"/>
          <w:szCs w:val="24"/>
          <w:lang w:eastAsia="ru-RU"/>
        </w:rPr>
        <w:t>теп</w:t>
      </w:r>
      <w:r w:rsidR="00A41B4E" w:rsidRPr="00A41B4E">
        <w:rPr>
          <w:rFonts w:eastAsiaTheme="minorEastAsia" w:cs="Times New Roman"/>
          <w:spacing w:val="-4"/>
          <w:szCs w:val="24"/>
          <w:lang w:eastAsia="ru-RU"/>
        </w:rPr>
        <w:t>л</w:t>
      </w:r>
      <w:r w:rsidR="00A41B4E" w:rsidRPr="00A41B4E">
        <w:rPr>
          <w:rFonts w:eastAsiaTheme="minorEastAsia" w:cs="Times New Roman"/>
          <w:spacing w:val="1"/>
          <w:szCs w:val="24"/>
          <w:lang w:eastAsia="ru-RU"/>
        </w:rPr>
        <w:t>о</w:t>
      </w:r>
      <w:r w:rsidR="00A41B4E" w:rsidRPr="00A41B4E">
        <w:rPr>
          <w:rFonts w:eastAsiaTheme="minorEastAsia" w:cs="Times New Roman"/>
          <w:spacing w:val="-3"/>
          <w:szCs w:val="24"/>
          <w:lang w:eastAsia="ru-RU"/>
        </w:rPr>
        <w:t>с</w:t>
      </w:r>
      <w:r w:rsidR="00A41B4E" w:rsidRPr="00A41B4E">
        <w:rPr>
          <w:rFonts w:eastAsiaTheme="minorEastAsia" w:cs="Times New Roman"/>
          <w:szCs w:val="24"/>
          <w:lang w:eastAsia="ru-RU"/>
        </w:rPr>
        <w:t>н</w:t>
      </w:r>
      <w:r w:rsidR="00A41B4E" w:rsidRPr="00A41B4E">
        <w:rPr>
          <w:rFonts w:eastAsiaTheme="minorEastAsia" w:cs="Times New Roman"/>
          <w:spacing w:val="-3"/>
          <w:szCs w:val="24"/>
          <w:lang w:eastAsia="ru-RU"/>
        </w:rPr>
        <w:t>а</w:t>
      </w:r>
      <w:r w:rsidR="00A41B4E" w:rsidRPr="00A41B4E">
        <w:rPr>
          <w:rFonts w:eastAsiaTheme="minorEastAsia" w:cs="Times New Roman"/>
          <w:spacing w:val="1"/>
          <w:szCs w:val="24"/>
          <w:lang w:eastAsia="ru-RU"/>
        </w:rPr>
        <w:t>б</w:t>
      </w:r>
      <w:r w:rsidR="00A41B4E" w:rsidRPr="00A41B4E">
        <w:rPr>
          <w:rFonts w:eastAsiaTheme="minorEastAsia" w:cs="Times New Roman"/>
          <w:szCs w:val="24"/>
          <w:lang w:eastAsia="ru-RU"/>
        </w:rPr>
        <w:t>ж</w:t>
      </w:r>
      <w:r w:rsidR="00A41B4E" w:rsidRPr="00A41B4E">
        <w:rPr>
          <w:rFonts w:eastAsiaTheme="minorEastAsia" w:cs="Times New Roman"/>
          <w:spacing w:val="-3"/>
          <w:szCs w:val="24"/>
          <w:lang w:eastAsia="ru-RU"/>
        </w:rPr>
        <w:t>е</w:t>
      </w:r>
      <w:r w:rsidR="00A41B4E" w:rsidRPr="00A41B4E">
        <w:rPr>
          <w:rFonts w:eastAsiaTheme="minorEastAsia" w:cs="Times New Roman"/>
          <w:szCs w:val="24"/>
          <w:lang w:eastAsia="ru-RU"/>
        </w:rPr>
        <w:t>н</w:t>
      </w:r>
      <w:r w:rsidR="00A41B4E" w:rsidRPr="00A41B4E">
        <w:rPr>
          <w:rFonts w:eastAsiaTheme="minorEastAsia" w:cs="Times New Roman"/>
          <w:spacing w:val="-2"/>
          <w:szCs w:val="24"/>
          <w:lang w:eastAsia="ru-RU"/>
        </w:rPr>
        <w:t>и</w:t>
      </w:r>
      <w:r w:rsidR="00A41B4E" w:rsidRPr="00A41B4E">
        <w:rPr>
          <w:rFonts w:eastAsiaTheme="minorEastAsia" w:cs="Times New Roman"/>
          <w:szCs w:val="24"/>
          <w:lang w:eastAsia="ru-RU"/>
        </w:rPr>
        <w:t>я</w:t>
      </w:r>
      <w:r w:rsidR="00964B16">
        <w:rPr>
          <w:rFonts w:eastAsiaTheme="minorEastAsia" w:cs="Times New Roman"/>
          <w:szCs w:val="24"/>
          <w:lang w:eastAsia="ru-RU"/>
        </w:rPr>
        <w:t xml:space="preserve"> </w:t>
      </w:r>
      <w:r w:rsidR="00A41B4E" w:rsidRPr="00A41B4E">
        <w:rPr>
          <w:rFonts w:eastAsiaTheme="minorEastAsia" w:cs="Times New Roman"/>
          <w:spacing w:val="1"/>
          <w:szCs w:val="24"/>
          <w:lang w:eastAsia="ru-RU"/>
        </w:rPr>
        <w:t>об</w:t>
      </w:r>
      <w:r w:rsidR="00A41B4E" w:rsidRPr="00A41B4E">
        <w:rPr>
          <w:rFonts w:eastAsiaTheme="minorEastAsia" w:cs="Times New Roman"/>
          <w:spacing w:val="-2"/>
          <w:szCs w:val="24"/>
          <w:lang w:eastAsia="ru-RU"/>
        </w:rPr>
        <w:t>ъ</w:t>
      </w:r>
      <w:r w:rsidR="00A41B4E" w:rsidRPr="00A41B4E">
        <w:rPr>
          <w:rFonts w:eastAsiaTheme="minorEastAsia" w:cs="Times New Roman"/>
          <w:spacing w:val="-3"/>
          <w:szCs w:val="24"/>
          <w:lang w:eastAsia="ru-RU"/>
        </w:rPr>
        <w:t>е</w:t>
      </w:r>
      <w:r w:rsidR="00A41B4E" w:rsidRPr="00A41B4E">
        <w:rPr>
          <w:rFonts w:eastAsiaTheme="minorEastAsia" w:cs="Times New Roman"/>
          <w:szCs w:val="24"/>
          <w:lang w:eastAsia="ru-RU"/>
        </w:rPr>
        <w:t>к</w:t>
      </w:r>
      <w:r w:rsidR="00A41B4E" w:rsidRPr="00A41B4E">
        <w:rPr>
          <w:rFonts w:eastAsiaTheme="minorEastAsia" w:cs="Times New Roman"/>
          <w:spacing w:val="-3"/>
          <w:szCs w:val="24"/>
          <w:lang w:eastAsia="ru-RU"/>
        </w:rPr>
        <w:t xml:space="preserve">та </w:t>
      </w:r>
      <w:r w:rsidR="00A41B4E" w:rsidRPr="00A41B4E">
        <w:rPr>
          <w:rFonts w:eastAsiaTheme="minorEastAsia" w:cs="Times New Roman"/>
          <w:szCs w:val="24"/>
          <w:lang w:eastAsia="ru-RU"/>
        </w:rPr>
        <w:t>ка</w:t>
      </w:r>
      <w:r w:rsidR="00A41B4E" w:rsidRPr="00A41B4E">
        <w:rPr>
          <w:rFonts w:eastAsiaTheme="minorEastAsia" w:cs="Times New Roman"/>
          <w:spacing w:val="-2"/>
          <w:szCs w:val="24"/>
          <w:lang w:eastAsia="ru-RU"/>
        </w:rPr>
        <w:t>п</w:t>
      </w:r>
      <w:r w:rsidR="00A41B4E" w:rsidRPr="00A41B4E">
        <w:rPr>
          <w:rFonts w:eastAsiaTheme="minorEastAsia" w:cs="Times New Roman"/>
          <w:szCs w:val="24"/>
          <w:lang w:eastAsia="ru-RU"/>
        </w:rPr>
        <w:t>ита</w:t>
      </w:r>
      <w:r w:rsidR="00A41B4E" w:rsidRPr="00A41B4E">
        <w:rPr>
          <w:rFonts w:eastAsiaTheme="minorEastAsia" w:cs="Times New Roman"/>
          <w:spacing w:val="-1"/>
          <w:szCs w:val="24"/>
          <w:lang w:eastAsia="ru-RU"/>
        </w:rPr>
        <w:t>ль</w:t>
      </w:r>
      <w:r w:rsidR="00A41B4E" w:rsidRPr="00A41B4E">
        <w:rPr>
          <w:rFonts w:eastAsiaTheme="minorEastAsia" w:cs="Times New Roman"/>
          <w:spacing w:val="-2"/>
          <w:szCs w:val="24"/>
          <w:lang w:eastAsia="ru-RU"/>
        </w:rPr>
        <w:t>н</w:t>
      </w:r>
      <w:r w:rsidR="00A41B4E" w:rsidRPr="00A41B4E">
        <w:rPr>
          <w:rFonts w:eastAsiaTheme="minorEastAsia" w:cs="Times New Roman"/>
          <w:spacing w:val="1"/>
          <w:szCs w:val="24"/>
          <w:lang w:eastAsia="ru-RU"/>
        </w:rPr>
        <w:t>о</w:t>
      </w:r>
      <w:r w:rsidR="00A41B4E" w:rsidRPr="00A41B4E">
        <w:rPr>
          <w:rFonts w:eastAsiaTheme="minorEastAsia" w:cs="Times New Roman"/>
          <w:szCs w:val="24"/>
          <w:lang w:eastAsia="ru-RU"/>
        </w:rPr>
        <w:t>го</w:t>
      </w:r>
      <w:r w:rsidR="00964B16">
        <w:rPr>
          <w:rFonts w:eastAsiaTheme="minorEastAsia" w:cs="Times New Roman"/>
          <w:szCs w:val="24"/>
          <w:lang w:eastAsia="ru-RU"/>
        </w:rPr>
        <w:t xml:space="preserve"> </w:t>
      </w:r>
      <w:r w:rsidR="00A41B4E" w:rsidRPr="00A41B4E">
        <w:rPr>
          <w:rFonts w:eastAsiaTheme="minorEastAsia" w:cs="Times New Roman"/>
          <w:szCs w:val="24"/>
          <w:lang w:eastAsia="ru-RU"/>
        </w:rPr>
        <w:t>ст</w:t>
      </w:r>
      <w:r w:rsidR="00A41B4E" w:rsidRPr="00A41B4E">
        <w:rPr>
          <w:rFonts w:eastAsiaTheme="minorEastAsia" w:cs="Times New Roman"/>
          <w:spacing w:val="-2"/>
          <w:szCs w:val="24"/>
          <w:lang w:eastAsia="ru-RU"/>
        </w:rPr>
        <w:t>рои</w:t>
      </w:r>
      <w:r w:rsidR="00A41B4E" w:rsidRPr="00A41B4E">
        <w:rPr>
          <w:rFonts w:eastAsiaTheme="minorEastAsia" w:cs="Times New Roman"/>
          <w:szCs w:val="24"/>
          <w:lang w:eastAsia="ru-RU"/>
        </w:rPr>
        <w:t>те</w:t>
      </w:r>
      <w:r w:rsidR="00A41B4E" w:rsidRPr="00A41B4E">
        <w:rPr>
          <w:rFonts w:eastAsiaTheme="minorEastAsia" w:cs="Times New Roman"/>
          <w:spacing w:val="-1"/>
          <w:szCs w:val="24"/>
          <w:lang w:eastAsia="ru-RU"/>
        </w:rPr>
        <w:t>ль</w:t>
      </w:r>
      <w:r w:rsidR="00A41B4E" w:rsidRPr="00A41B4E">
        <w:rPr>
          <w:rFonts w:eastAsiaTheme="minorEastAsia" w:cs="Times New Roman"/>
          <w:szCs w:val="24"/>
          <w:lang w:eastAsia="ru-RU"/>
        </w:rPr>
        <w:t>ст</w:t>
      </w:r>
      <w:r w:rsidR="00A41B4E" w:rsidRPr="00A41B4E">
        <w:rPr>
          <w:rFonts w:eastAsiaTheme="minorEastAsia" w:cs="Times New Roman"/>
          <w:spacing w:val="-1"/>
          <w:szCs w:val="24"/>
          <w:lang w:eastAsia="ru-RU"/>
        </w:rPr>
        <w:t>в</w:t>
      </w:r>
      <w:r w:rsidR="00A41B4E" w:rsidRPr="00A41B4E">
        <w:rPr>
          <w:rFonts w:eastAsiaTheme="minorEastAsia" w:cs="Times New Roman"/>
          <w:szCs w:val="24"/>
          <w:lang w:eastAsia="ru-RU"/>
        </w:rPr>
        <w:t>а</w:t>
      </w:r>
      <w:r w:rsidR="00964B16">
        <w:rPr>
          <w:rFonts w:eastAsiaTheme="minorEastAsia" w:cs="Times New Roman"/>
          <w:szCs w:val="24"/>
          <w:lang w:eastAsia="ru-RU"/>
        </w:rPr>
        <w:t xml:space="preserve"> </w:t>
      </w:r>
      <w:r w:rsidR="00A41B4E" w:rsidRPr="00A41B4E">
        <w:rPr>
          <w:rFonts w:eastAsiaTheme="minorEastAsia" w:cs="Times New Roman"/>
          <w:szCs w:val="24"/>
          <w:lang w:eastAsia="ru-RU"/>
        </w:rPr>
        <w:t>и</w:t>
      </w:r>
      <w:r w:rsidR="00964B16">
        <w:rPr>
          <w:rFonts w:eastAsiaTheme="minorEastAsia" w:cs="Times New Roman"/>
          <w:szCs w:val="24"/>
          <w:lang w:eastAsia="ru-RU"/>
        </w:rPr>
        <w:t xml:space="preserve"> </w:t>
      </w:r>
      <w:r w:rsidR="00A41B4E" w:rsidRPr="00A41B4E">
        <w:rPr>
          <w:rFonts w:eastAsiaTheme="minorEastAsia" w:cs="Times New Roman"/>
          <w:spacing w:val="1"/>
          <w:szCs w:val="24"/>
          <w:lang w:eastAsia="ru-RU"/>
        </w:rPr>
        <w:t>ор</w:t>
      </w:r>
      <w:r w:rsidR="00A41B4E" w:rsidRPr="00A41B4E">
        <w:rPr>
          <w:rFonts w:eastAsiaTheme="minorEastAsia" w:cs="Times New Roman"/>
          <w:spacing w:val="-3"/>
          <w:szCs w:val="24"/>
          <w:lang w:eastAsia="ru-RU"/>
        </w:rPr>
        <w:t>г</w:t>
      </w:r>
      <w:r w:rsidR="00A41B4E" w:rsidRPr="00A41B4E">
        <w:rPr>
          <w:rFonts w:eastAsiaTheme="minorEastAsia" w:cs="Times New Roman"/>
          <w:szCs w:val="24"/>
          <w:lang w:eastAsia="ru-RU"/>
        </w:rPr>
        <w:t>а</w:t>
      </w:r>
      <w:r w:rsidR="00A41B4E" w:rsidRPr="00A41B4E">
        <w:rPr>
          <w:rFonts w:eastAsiaTheme="minorEastAsia" w:cs="Times New Roman"/>
          <w:spacing w:val="-2"/>
          <w:szCs w:val="24"/>
          <w:lang w:eastAsia="ru-RU"/>
        </w:rPr>
        <w:t>н</w:t>
      </w:r>
      <w:r w:rsidR="00A41B4E" w:rsidRPr="00A41B4E">
        <w:rPr>
          <w:rFonts w:eastAsiaTheme="minorEastAsia" w:cs="Times New Roman"/>
          <w:szCs w:val="24"/>
          <w:lang w:eastAsia="ru-RU"/>
        </w:rPr>
        <w:t>и</w:t>
      </w:r>
      <w:r w:rsidR="00A41B4E" w:rsidRPr="00A41B4E">
        <w:rPr>
          <w:rFonts w:eastAsiaTheme="minorEastAsia" w:cs="Times New Roman"/>
          <w:spacing w:val="-1"/>
          <w:szCs w:val="24"/>
          <w:lang w:eastAsia="ru-RU"/>
        </w:rPr>
        <w:t>з</w:t>
      </w:r>
      <w:r w:rsidR="00A41B4E" w:rsidRPr="00A41B4E">
        <w:rPr>
          <w:rFonts w:eastAsiaTheme="minorEastAsia" w:cs="Times New Roman"/>
          <w:spacing w:val="-3"/>
          <w:szCs w:val="24"/>
          <w:lang w:eastAsia="ru-RU"/>
        </w:rPr>
        <w:t>а</w:t>
      </w:r>
      <w:r w:rsidR="00A41B4E" w:rsidRPr="00A41B4E">
        <w:rPr>
          <w:rFonts w:eastAsiaTheme="minorEastAsia" w:cs="Times New Roman"/>
          <w:szCs w:val="24"/>
          <w:lang w:eastAsia="ru-RU"/>
        </w:rPr>
        <w:t>ц</w:t>
      </w:r>
      <w:r w:rsidR="00A41B4E" w:rsidRPr="00A41B4E">
        <w:rPr>
          <w:rFonts w:eastAsiaTheme="minorEastAsia" w:cs="Times New Roman"/>
          <w:spacing w:val="-2"/>
          <w:szCs w:val="24"/>
          <w:lang w:eastAsia="ru-RU"/>
        </w:rPr>
        <w:t>и</w:t>
      </w:r>
      <w:r w:rsidR="00A41B4E" w:rsidRPr="00A41B4E">
        <w:rPr>
          <w:rFonts w:eastAsiaTheme="minorEastAsia" w:cs="Times New Roman"/>
          <w:spacing w:val="1"/>
          <w:szCs w:val="24"/>
          <w:lang w:eastAsia="ru-RU"/>
        </w:rPr>
        <w:t>и</w:t>
      </w:r>
      <w:r w:rsidR="00A41B4E" w:rsidRPr="00A41B4E">
        <w:rPr>
          <w:rFonts w:eastAsiaTheme="minorEastAsia" w:cs="Times New Roman"/>
          <w:szCs w:val="24"/>
          <w:lang w:eastAsia="ru-RU"/>
        </w:rPr>
        <w:t>,</w:t>
      </w:r>
      <w:r w:rsidR="00964B16">
        <w:rPr>
          <w:rFonts w:eastAsiaTheme="minorEastAsia" w:cs="Times New Roman"/>
          <w:spacing w:val="-2"/>
          <w:szCs w:val="24"/>
          <w:lang w:eastAsia="ru-RU"/>
        </w:rPr>
        <w:t xml:space="preserve"> о</w:t>
      </w:r>
      <w:r w:rsidR="00A41B4E" w:rsidRPr="00A41B4E">
        <w:rPr>
          <w:rFonts w:eastAsiaTheme="minorEastAsia" w:cs="Times New Roman"/>
          <w:spacing w:val="1"/>
          <w:szCs w:val="24"/>
          <w:lang w:eastAsia="ru-RU"/>
        </w:rPr>
        <w:t>б</w:t>
      </w:r>
      <w:r w:rsidR="00A41B4E" w:rsidRPr="00A41B4E">
        <w:rPr>
          <w:rFonts w:eastAsiaTheme="minorEastAsia" w:cs="Times New Roman"/>
          <w:szCs w:val="24"/>
          <w:lang w:eastAsia="ru-RU"/>
        </w:rPr>
        <w:t>я</w:t>
      </w:r>
      <w:r w:rsidR="00A41B4E" w:rsidRPr="00A41B4E">
        <w:rPr>
          <w:rFonts w:eastAsiaTheme="minorEastAsia" w:cs="Times New Roman"/>
          <w:spacing w:val="-1"/>
          <w:szCs w:val="24"/>
          <w:lang w:eastAsia="ru-RU"/>
        </w:rPr>
        <w:t>з</w:t>
      </w:r>
      <w:r w:rsidR="00A41B4E" w:rsidRPr="00A41B4E">
        <w:rPr>
          <w:rFonts w:eastAsiaTheme="minorEastAsia" w:cs="Times New Roman"/>
          <w:spacing w:val="-3"/>
          <w:szCs w:val="24"/>
          <w:lang w:eastAsia="ru-RU"/>
        </w:rPr>
        <w:t>а</w:t>
      </w:r>
      <w:r w:rsidR="00A41B4E" w:rsidRPr="00A41B4E">
        <w:rPr>
          <w:rFonts w:eastAsiaTheme="minorEastAsia" w:cs="Times New Roman"/>
          <w:spacing w:val="-2"/>
          <w:szCs w:val="24"/>
          <w:lang w:eastAsia="ru-RU"/>
        </w:rPr>
        <w:t>н</w:t>
      </w:r>
      <w:r w:rsidR="00A41B4E" w:rsidRPr="00A41B4E">
        <w:rPr>
          <w:rFonts w:eastAsiaTheme="minorEastAsia" w:cs="Times New Roman"/>
          <w:szCs w:val="24"/>
          <w:lang w:eastAsia="ru-RU"/>
        </w:rPr>
        <w:t>н</w:t>
      </w:r>
      <w:r w:rsidR="00A41B4E" w:rsidRPr="00A41B4E">
        <w:rPr>
          <w:rFonts w:eastAsiaTheme="minorEastAsia" w:cs="Times New Roman"/>
          <w:spacing w:val="-2"/>
          <w:szCs w:val="24"/>
          <w:lang w:eastAsia="ru-RU"/>
        </w:rPr>
        <w:t>о</w:t>
      </w:r>
      <w:r w:rsidR="00A41B4E" w:rsidRPr="00A41B4E">
        <w:rPr>
          <w:rFonts w:eastAsiaTheme="minorEastAsia" w:cs="Times New Roman"/>
          <w:szCs w:val="24"/>
          <w:lang w:eastAsia="ru-RU"/>
        </w:rPr>
        <w:t>й</w:t>
      </w:r>
      <w:r w:rsidR="00964B16">
        <w:rPr>
          <w:rFonts w:eastAsiaTheme="minorEastAsia" w:cs="Times New Roman"/>
          <w:szCs w:val="24"/>
          <w:lang w:eastAsia="ru-RU"/>
        </w:rPr>
        <w:t xml:space="preserve"> </w:t>
      </w:r>
      <w:r w:rsidR="00A41B4E" w:rsidRPr="00A41B4E">
        <w:rPr>
          <w:rFonts w:eastAsiaTheme="minorEastAsia" w:cs="Times New Roman"/>
          <w:spacing w:val="-2"/>
          <w:szCs w:val="24"/>
          <w:lang w:eastAsia="ru-RU"/>
        </w:rPr>
        <w:t>пр</w:t>
      </w:r>
      <w:r w:rsidR="00A41B4E" w:rsidRPr="00A41B4E">
        <w:rPr>
          <w:rFonts w:eastAsiaTheme="minorEastAsia" w:cs="Times New Roman"/>
          <w:szCs w:val="24"/>
          <w:lang w:eastAsia="ru-RU"/>
        </w:rPr>
        <w:t>и</w:t>
      </w:r>
      <w:r w:rsidR="00964B16">
        <w:rPr>
          <w:rFonts w:eastAsiaTheme="minorEastAsia" w:cs="Times New Roman"/>
          <w:szCs w:val="24"/>
          <w:lang w:eastAsia="ru-RU"/>
        </w:rPr>
        <w:t xml:space="preserve"> </w:t>
      </w:r>
      <w:r w:rsidR="00A41B4E" w:rsidRPr="00A41B4E">
        <w:rPr>
          <w:rFonts w:eastAsiaTheme="minorEastAsia" w:cs="Times New Roman"/>
          <w:szCs w:val="24"/>
          <w:lang w:eastAsia="ru-RU"/>
        </w:rPr>
        <w:t>на</w:t>
      </w:r>
      <w:r w:rsidR="00A41B4E" w:rsidRPr="00A41B4E">
        <w:rPr>
          <w:rFonts w:eastAsiaTheme="minorEastAsia" w:cs="Times New Roman"/>
          <w:spacing w:val="-1"/>
          <w:szCs w:val="24"/>
          <w:lang w:eastAsia="ru-RU"/>
        </w:rPr>
        <w:t>л</w:t>
      </w:r>
      <w:r w:rsidR="00A41B4E" w:rsidRPr="00A41B4E">
        <w:rPr>
          <w:rFonts w:eastAsiaTheme="minorEastAsia" w:cs="Times New Roman"/>
          <w:spacing w:val="-2"/>
          <w:szCs w:val="24"/>
          <w:lang w:eastAsia="ru-RU"/>
        </w:rPr>
        <w:t>и</w:t>
      </w:r>
      <w:r w:rsidR="00A41B4E" w:rsidRPr="00A41B4E">
        <w:rPr>
          <w:rFonts w:eastAsiaTheme="minorEastAsia" w:cs="Times New Roman"/>
          <w:szCs w:val="24"/>
          <w:lang w:eastAsia="ru-RU"/>
        </w:rPr>
        <w:t>ч</w:t>
      </w:r>
      <w:r w:rsidR="00A41B4E" w:rsidRPr="00A41B4E">
        <w:rPr>
          <w:rFonts w:eastAsiaTheme="minorEastAsia" w:cs="Times New Roman"/>
          <w:spacing w:val="-2"/>
          <w:szCs w:val="24"/>
          <w:lang w:eastAsia="ru-RU"/>
        </w:rPr>
        <w:t>и</w:t>
      </w:r>
      <w:r w:rsidR="00A41B4E" w:rsidRPr="00A41B4E">
        <w:rPr>
          <w:rFonts w:eastAsiaTheme="minorEastAsia" w:cs="Times New Roman"/>
          <w:szCs w:val="24"/>
          <w:lang w:eastAsia="ru-RU"/>
        </w:rPr>
        <w:t>и</w:t>
      </w:r>
      <w:r w:rsidR="00964B16">
        <w:rPr>
          <w:rFonts w:eastAsiaTheme="minorEastAsia" w:cs="Times New Roman"/>
          <w:szCs w:val="24"/>
          <w:lang w:eastAsia="ru-RU"/>
        </w:rPr>
        <w:t xml:space="preserve"> </w:t>
      </w:r>
      <w:r w:rsidR="00A41B4E" w:rsidRPr="00A41B4E">
        <w:rPr>
          <w:rFonts w:eastAsiaTheme="minorEastAsia" w:cs="Times New Roman"/>
          <w:szCs w:val="24"/>
          <w:lang w:eastAsia="ru-RU"/>
        </w:rPr>
        <w:t>т</w:t>
      </w:r>
      <w:r w:rsidR="00A41B4E" w:rsidRPr="00A41B4E">
        <w:rPr>
          <w:rFonts w:eastAsiaTheme="minorEastAsia" w:cs="Times New Roman"/>
          <w:spacing w:val="-3"/>
          <w:szCs w:val="24"/>
          <w:lang w:eastAsia="ru-RU"/>
        </w:rPr>
        <w:t>е</w:t>
      </w:r>
      <w:r w:rsidR="00A41B4E" w:rsidRPr="00A41B4E">
        <w:rPr>
          <w:rFonts w:eastAsiaTheme="minorEastAsia" w:cs="Times New Roman"/>
          <w:spacing w:val="1"/>
          <w:szCs w:val="24"/>
          <w:lang w:eastAsia="ru-RU"/>
        </w:rPr>
        <w:t>х</w:t>
      </w:r>
      <w:r w:rsidR="00A41B4E" w:rsidRPr="00A41B4E">
        <w:rPr>
          <w:rFonts w:eastAsiaTheme="minorEastAsia" w:cs="Times New Roman"/>
          <w:spacing w:val="-2"/>
          <w:szCs w:val="24"/>
          <w:lang w:eastAsia="ru-RU"/>
        </w:rPr>
        <w:t>н</w:t>
      </w:r>
      <w:r w:rsidR="00A41B4E" w:rsidRPr="00A41B4E">
        <w:rPr>
          <w:rFonts w:eastAsiaTheme="minorEastAsia" w:cs="Times New Roman"/>
          <w:szCs w:val="24"/>
          <w:lang w:eastAsia="ru-RU"/>
        </w:rPr>
        <w:t>ич</w:t>
      </w:r>
      <w:r w:rsidR="00A41B4E" w:rsidRPr="00A41B4E">
        <w:rPr>
          <w:rFonts w:eastAsiaTheme="minorEastAsia" w:cs="Times New Roman"/>
          <w:spacing w:val="-3"/>
          <w:szCs w:val="24"/>
          <w:lang w:eastAsia="ru-RU"/>
        </w:rPr>
        <w:t>е</w:t>
      </w:r>
      <w:r w:rsidR="00A41B4E" w:rsidRPr="00A41B4E">
        <w:rPr>
          <w:rFonts w:eastAsiaTheme="minorEastAsia" w:cs="Times New Roman"/>
          <w:szCs w:val="24"/>
          <w:lang w:eastAsia="ru-RU"/>
        </w:rPr>
        <w:t>с</w:t>
      </w:r>
      <w:r w:rsidR="00A41B4E" w:rsidRPr="00A41B4E">
        <w:rPr>
          <w:rFonts w:eastAsiaTheme="minorEastAsia" w:cs="Times New Roman"/>
          <w:spacing w:val="-3"/>
          <w:szCs w:val="24"/>
          <w:lang w:eastAsia="ru-RU"/>
        </w:rPr>
        <w:t>к</w:t>
      </w:r>
      <w:r w:rsidR="00A41B4E" w:rsidRPr="00A41B4E">
        <w:rPr>
          <w:rFonts w:eastAsiaTheme="minorEastAsia" w:cs="Times New Roman"/>
          <w:spacing w:val="1"/>
          <w:szCs w:val="24"/>
          <w:lang w:eastAsia="ru-RU"/>
        </w:rPr>
        <w:t xml:space="preserve">ой </w:t>
      </w:r>
      <w:r w:rsidR="00A41B4E" w:rsidRPr="00A41B4E">
        <w:rPr>
          <w:rFonts w:eastAsiaTheme="minorEastAsia" w:cs="Times New Roman"/>
          <w:spacing w:val="-1"/>
          <w:szCs w:val="24"/>
          <w:lang w:eastAsia="ru-RU"/>
        </w:rPr>
        <w:t>в</w:t>
      </w:r>
      <w:r w:rsidR="00A41B4E" w:rsidRPr="00A41B4E">
        <w:rPr>
          <w:rFonts w:eastAsiaTheme="minorEastAsia" w:cs="Times New Roman"/>
          <w:spacing w:val="1"/>
          <w:szCs w:val="24"/>
          <w:lang w:eastAsia="ru-RU"/>
        </w:rPr>
        <w:t>о</w:t>
      </w:r>
      <w:r w:rsidR="00A41B4E" w:rsidRPr="00A41B4E">
        <w:rPr>
          <w:rFonts w:eastAsiaTheme="minorEastAsia" w:cs="Times New Roman"/>
          <w:spacing w:val="-1"/>
          <w:szCs w:val="24"/>
          <w:lang w:eastAsia="ru-RU"/>
        </w:rPr>
        <w:t>з</w:t>
      </w:r>
      <w:r w:rsidR="00A41B4E" w:rsidRPr="00A41B4E">
        <w:rPr>
          <w:rFonts w:eastAsiaTheme="minorEastAsia" w:cs="Times New Roman"/>
          <w:szCs w:val="24"/>
          <w:lang w:eastAsia="ru-RU"/>
        </w:rPr>
        <w:t>м</w:t>
      </w:r>
      <w:r w:rsidR="00A41B4E" w:rsidRPr="00A41B4E">
        <w:rPr>
          <w:rFonts w:eastAsiaTheme="minorEastAsia" w:cs="Times New Roman"/>
          <w:spacing w:val="-2"/>
          <w:szCs w:val="24"/>
          <w:lang w:eastAsia="ru-RU"/>
        </w:rPr>
        <w:t>о</w:t>
      </w:r>
      <w:r w:rsidR="00A41B4E" w:rsidRPr="00A41B4E">
        <w:rPr>
          <w:rFonts w:eastAsiaTheme="minorEastAsia" w:cs="Times New Roman"/>
          <w:szCs w:val="24"/>
          <w:lang w:eastAsia="ru-RU"/>
        </w:rPr>
        <w:t>ж</w:t>
      </w:r>
      <w:r w:rsidR="00A41B4E" w:rsidRPr="00A41B4E">
        <w:rPr>
          <w:rFonts w:eastAsiaTheme="minorEastAsia" w:cs="Times New Roman"/>
          <w:spacing w:val="-2"/>
          <w:szCs w:val="24"/>
          <w:lang w:eastAsia="ru-RU"/>
        </w:rPr>
        <w:t>н</w:t>
      </w:r>
      <w:r w:rsidR="00A41B4E" w:rsidRPr="00A41B4E">
        <w:rPr>
          <w:rFonts w:eastAsiaTheme="minorEastAsia" w:cs="Times New Roman"/>
          <w:spacing w:val="1"/>
          <w:szCs w:val="24"/>
          <w:lang w:eastAsia="ru-RU"/>
        </w:rPr>
        <w:t>о</w:t>
      </w:r>
      <w:r w:rsidR="00A41B4E" w:rsidRPr="00A41B4E">
        <w:rPr>
          <w:rFonts w:eastAsiaTheme="minorEastAsia" w:cs="Times New Roman"/>
          <w:szCs w:val="24"/>
          <w:lang w:eastAsia="ru-RU"/>
        </w:rPr>
        <w:t>с</w:t>
      </w:r>
      <w:r w:rsidR="00A41B4E" w:rsidRPr="00A41B4E">
        <w:rPr>
          <w:rFonts w:eastAsiaTheme="minorEastAsia" w:cs="Times New Roman"/>
          <w:spacing w:val="-3"/>
          <w:szCs w:val="24"/>
          <w:lang w:eastAsia="ru-RU"/>
        </w:rPr>
        <w:t>т</w:t>
      </w:r>
      <w:r w:rsidR="00A41B4E" w:rsidRPr="00A41B4E">
        <w:rPr>
          <w:rFonts w:eastAsiaTheme="minorEastAsia" w:cs="Times New Roman"/>
          <w:szCs w:val="24"/>
          <w:lang w:eastAsia="ru-RU"/>
        </w:rPr>
        <w:t xml:space="preserve">и </w:t>
      </w:r>
      <w:r w:rsidR="00A41B4E" w:rsidRPr="00A41B4E">
        <w:rPr>
          <w:rFonts w:eastAsiaTheme="minorEastAsia" w:cs="Times New Roman"/>
          <w:spacing w:val="-2"/>
          <w:szCs w:val="24"/>
          <w:lang w:eastAsia="ru-RU"/>
        </w:rPr>
        <w:t>п</w:t>
      </w:r>
      <w:r w:rsidR="00A41B4E" w:rsidRPr="00A41B4E">
        <w:rPr>
          <w:rFonts w:eastAsiaTheme="minorEastAsia" w:cs="Times New Roman"/>
          <w:spacing w:val="1"/>
          <w:szCs w:val="24"/>
          <w:lang w:eastAsia="ru-RU"/>
        </w:rPr>
        <w:t>р</w:t>
      </w:r>
      <w:r w:rsidR="00A41B4E" w:rsidRPr="00A41B4E">
        <w:rPr>
          <w:rFonts w:eastAsiaTheme="minorEastAsia" w:cs="Times New Roman"/>
          <w:spacing w:val="-2"/>
          <w:szCs w:val="24"/>
          <w:lang w:eastAsia="ru-RU"/>
        </w:rPr>
        <w:t>о</w:t>
      </w:r>
      <w:r w:rsidR="00A41B4E" w:rsidRPr="00A41B4E">
        <w:rPr>
          <w:rFonts w:eastAsiaTheme="minorEastAsia" w:cs="Times New Roman"/>
          <w:szCs w:val="24"/>
          <w:lang w:eastAsia="ru-RU"/>
        </w:rPr>
        <w:t>и</w:t>
      </w:r>
      <w:r w:rsidR="00A41B4E" w:rsidRPr="00A41B4E">
        <w:rPr>
          <w:rFonts w:eastAsiaTheme="minorEastAsia" w:cs="Times New Roman"/>
          <w:spacing w:val="-3"/>
          <w:szCs w:val="24"/>
          <w:lang w:eastAsia="ru-RU"/>
        </w:rPr>
        <w:t>з</w:t>
      </w:r>
      <w:r w:rsidR="00A41B4E" w:rsidRPr="00A41B4E">
        <w:rPr>
          <w:rFonts w:eastAsiaTheme="minorEastAsia" w:cs="Times New Roman"/>
          <w:spacing w:val="-1"/>
          <w:szCs w:val="24"/>
          <w:lang w:eastAsia="ru-RU"/>
        </w:rPr>
        <w:t>в</w:t>
      </w:r>
      <w:r w:rsidR="00A41B4E" w:rsidRPr="00A41B4E">
        <w:rPr>
          <w:rFonts w:eastAsiaTheme="minorEastAsia" w:cs="Times New Roman"/>
          <w:szCs w:val="24"/>
          <w:lang w:eastAsia="ru-RU"/>
        </w:rPr>
        <w:t>ести та</w:t>
      </w:r>
      <w:r w:rsidR="00A41B4E" w:rsidRPr="00A41B4E">
        <w:rPr>
          <w:rFonts w:eastAsiaTheme="minorEastAsia" w:cs="Times New Roman"/>
          <w:spacing w:val="-3"/>
          <w:szCs w:val="24"/>
          <w:lang w:eastAsia="ru-RU"/>
        </w:rPr>
        <w:t>к</w:t>
      </w:r>
      <w:r w:rsidR="00A41B4E" w:rsidRPr="00A41B4E">
        <w:rPr>
          <w:rFonts w:eastAsiaTheme="minorEastAsia" w:cs="Times New Roman"/>
          <w:spacing w:val="1"/>
          <w:szCs w:val="24"/>
          <w:lang w:eastAsia="ru-RU"/>
        </w:rPr>
        <w:t>о</w:t>
      </w:r>
      <w:r w:rsidR="00A41B4E" w:rsidRPr="00A41B4E">
        <w:rPr>
          <w:rFonts w:eastAsiaTheme="minorEastAsia" w:cs="Times New Roman"/>
          <w:szCs w:val="24"/>
          <w:lang w:eastAsia="ru-RU"/>
        </w:rPr>
        <w:t>е</w:t>
      </w:r>
      <w:r w:rsidR="00964B16">
        <w:rPr>
          <w:rFonts w:eastAsiaTheme="minorEastAsia" w:cs="Times New Roman"/>
          <w:szCs w:val="24"/>
          <w:lang w:eastAsia="ru-RU"/>
        </w:rPr>
        <w:t xml:space="preserve"> </w:t>
      </w:r>
      <w:r w:rsidR="00A41B4E" w:rsidRPr="00A41B4E">
        <w:rPr>
          <w:rFonts w:eastAsiaTheme="minorEastAsia" w:cs="Times New Roman"/>
          <w:spacing w:val="1"/>
          <w:szCs w:val="24"/>
          <w:lang w:eastAsia="ru-RU"/>
        </w:rPr>
        <w:t>п</w:t>
      </w:r>
      <w:r w:rsidR="00A41B4E" w:rsidRPr="00A41B4E">
        <w:rPr>
          <w:rFonts w:eastAsiaTheme="minorEastAsia" w:cs="Times New Roman"/>
          <w:spacing w:val="-2"/>
          <w:szCs w:val="24"/>
          <w:lang w:eastAsia="ru-RU"/>
        </w:rPr>
        <w:t>о</w:t>
      </w:r>
      <w:r w:rsidR="00A41B4E" w:rsidRPr="00A41B4E">
        <w:rPr>
          <w:rFonts w:eastAsiaTheme="minorEastAsia" w:cs="Times New Roman"/>
          <w:spacing w:val="1"/>
          <w:szCs w:val="24"/>
          <w:lang w:eastAsia="ru-RU"/>
        </w:rPr>
        <w:t>д</w:t>
      </w:r>
      <w:r w:rsidR="00A41B4E" w:rsidRPr="00A41B4E">
        <w:rPr>
          <w:rFonts w:eastAsiaTheme="minorEastAsia" w:cs="Times New Roman"/>
          <w:szCs w:val="24"/>
          <w:lang w:eastAsia="ru-RU"/>
        </w:rPr>
        <w:t>к</w:t>
      </w:r>
      <w:r w:rsidR="00A41B4E" w:rsidRPr="00A41B4E">
        <w:rPr>
          <w:rFonts w:eastAsiaTheme="minorEastAsia" w:cs="Times New Roman"/>
          <w:spacing w:val="-1"/>
          <w:szCs w:val="24"/>
          <w:lang w:eastAsia="ru-RU"/>
        </w:rPr>
        <w:t>л</w:t>
      </w:r>
      <w:r w:rsidR="00A41B4E" w:rsidRPr="00A41B4E">
        <w:rPr>
          <w:rFonts w:eastAsiaTheme="minorEastAsia" w:cs="Times New Roman"/>
          <w:spacing w:val="-4"/>
          <w:szCs w:val="24"/>
          <w:lang w:eastAsia="ru-RU"/>
        </w:rPr>
        <w:t>ю</w:t>
      </w:r>
      <w:r w:rsidR="00A41B4E" w:rsidRPr="00A41B4E">
        <w:rPr>
          <w:rFonts w:eastAsiaTheme="minorEastAsia" w:cs="Times New Roman"/>
          <w:szCs w:val="24"/>
          <w:lang w:eastAsia="ru-RU"/>
        </w:rPr>
        <w:t>че</w:t>
      </w:r>
      <w:r w:rsidR="00A41B4E" w:rsidRPr="00A41B4E">
        <w:rPr>
          <w:rFonts w:eastAsiaTheme="minorEastAsia" w:cs="Times New Roman"/>
          <w:spacing w:val="-2"/>
          <w:szCs w:val="24"/>
          <w:lang w:eastAsia="ru-RU"/>
        </w:rPr>
        <w:t>н</w:t>
      </w:r>
      <w:r w:rsidR="00A41B4E" w:rsidRPr="00A41B4E">
        <w:rPr>
          <w:rFonts w:eastAsiaTheme="minorEastAsia" w:cs="Times New Roman"/>
          <w:szCs w:val="24"/>
          <w:lang w:eastAsia="ru-RU"/>
        </w:rPr>
        <w:t>ие;</w:t>
      </w:r>
    </w:p>
    <w:p w:rsidR="00A41B4E" w:rsidRPr="00A41B4E" w:rsidRDefault="00EB46BF" w:rsidP="00462F61">
      <w:pPr>
        <w:widowControl w:val="0"/>
        <w:numPr>
          <w:ilvl w:val="2"/>
          <w:numId w:val="23"/>
        </w:numPr>
        <w:tabs>
          <w:tab w:val="left" w:pos="1016"/>
        </w:tabs>
        <w:kinsoku w:val="0"/>
        <w:overflowPunct w:val="0"/>
        <w:autoSpaceDE w:val="0"/>
        <w:autoSpaceDN w:val="0"/>
        <w:adjustRightInd w:val="0"/>
        <w:spacing w:before="8" w:line="276" w:lineRule="auto"/>
        <w:ind w:left="118" w:right="106" w:firstLine="720"/>
        <w:jc w:val="left"/>
        <w:rPr>
          <w:rFonts w:eastAsiaTheme="minorEastAsia" w:cs="Times New Roman"/>
          <w:szCs w:val="24"/>
          <w:lang w:eastAsia="ru-RU"/>
        </w:rPr>
      </w:pPr>
      <w:r w:rsidRPr="00A41B4E">
        <w:rPr>
          <w:rFonts w:eastAsiaTheme="minorEastAsia" w:cs="Times New Roman"/>
          <w:szCs w:val="24"/>
          <w:lang w:eastAsia="ru-RU"/>
        </w:rPr>
        <w:t>П</w:t>
      </w:r>
      <w:r w:rsidR="00A41B4E" w:rsidRPr="00A41B4E">
        <w:rPr>
          <w:rFonts w:eastAsiaTheme="minorEastAsia" w:cs="Times New Roman"/>
          <w:szCs w:val="24"/>
          <w:lang w:eastAsia="ru-RU"/>
        </w:rPr>
        <w:t>о</w:t>
      </w:r>
      <w:r w:rsidR="00A41B4E" w:rsidRPr="00A41B4E">
        <w:rPr>
          <w:rFonts w:eastAsiaTheme="minorEastAsia" w:cs="Times New Roman"/>
          <w:spacing w:val="-1"/>
          <w:szCs w:val="24"/>
          <w:lang w:eastAsia="ru-RU"/>
        </w:rPr>
        <w:t>в</w:t>
      </w:r>
      <w:r w:rsidR="00A41B4E" w:rsidRPr="00A41B4E">
        <w:rPr>
          <w:rFonts w:eastAsiaTheme="minorEastAsia" w:cs="Times New Roman"/>
          <w:szCs w:val="24"/>
          <w:lang w:eastAsia="ru-RU"/>
        </w:rPr>
        <w:t>ышение</w:t>
      </w:r>
      <w:r w:rsidR="00964B16">
        <w:rPr>
          <w:rFonts w:eastAsiaTheme="minorEastAsia" w:cs="Times New Roman"/>
          <w:szCs w:val="24"/>
          <w:lang w:eastAsia="ru-RU"/>
        </w:rPr>
        <w:t xml:space="preserve"> </w:t>
      </w:r>
      <w:r w:rsidR="00A41B4E" w:rsidRPr="00A41B4E">
        <w:rPr>
          <w:rFonts w:eastAsiaTheme="minorEastAsia" w:cs="Times New Roman"/>
          <w:szCs w:val="24"/>
          <w:lang w:eastAsia="ru-RU"/>
        </w:rPr>
        <w:t>на</w:t>
      </w:r>
      <w:r w:rsidR="00A41B4E" w:rsidRPr="00A41B4E">
        <w:rPr>
          <w:rFonts w:eastAsiaTheme="minorEastAsia" w:cs="Times New Roman"/>
          <w:spacing w:val="1"/>
          <w:szCs w:val="24"/>
          <w:lang w:eastAsia="ru-RU"/>
        </w:rPr>
        <w:t>д</w:t>
      </w:r>
      <w:r w:rsidR="00A41B4E" w:rsidRPr="00A41B4E">
        <w:rPr>
          <w:rFonts w:eastAsiaTheme="minorEastAsia" w:cs="Times New Roman"/>
          <w:szCs w:val="24"/>
          <w:lang w:eastAsia="ru-RU"/>
        </w:rPr>
        <w:t>ежности</w:t>
      </w:r>
      <w:r w:rsidR="00964B16">
        <w:rPr>
          <w:rFonts w:eastAsiaTheme="minorEastAsia" w:cs="Times New Roman"/>
          <w:szCs w:val="24"/>
          <w:lang w:eastAsia="ru-RU"/>
        </w:rPr>
        <w:t xml:space="preserve"> </w:t>
      </w:r>
      <w:r w:rsidR="00A41B4E" w:rsidRPr="00A41B4E">
        <w:rPr>
          <w:rFonts w:eastAsiaTheme="minorEastAsia" w:cs="Times New Roman"/>
          <w:spacing w:val="1"/>
          <w:szCs w:val="24"/>
          <w:lang w:eastAsia="ru-RU"/>
        </w:rPr>
        <w:t>р</w:t>
      </w:r>
      <w:r w:rsidR="00A41B4E" w:rsidRPr="00A41B4E">
        <w:rPr>
          <w:rFonts w:eastAsiaTheme="minorEastAsia" w:cs="Times New Roman"/>
          <w:szCs w:val="24"/>
          <w:lang w:eastAsia="ru-RU"/>
        </w:rPr>
        <w:t>а</w:t>
      </w:r>
      <w:r w:rsidR="00A41B4E" w:rsidRPr="00A41B4E">
        <w:rPr>
          <w:rFonts w:eastAsiaTheme="minorEastAsia" w:cs="Times New Roman"/>
          <w:spacing w:val="1"/>
          <w:szCs w:val="24"/>
          <w:lang w:eastAsia="ru-RU"/>
        </w:rPr>
        <w:t>бо</w:t>
      </w:r>
      <w:r w:rsidR="00A41B4E" w:rsidRPr="00A41B4E">
        <w:rPr>
          <w:rFonts w:eastAsiaTheme="minorEastAsia" w:cs="Times New Roman"/>
          <w:szCs w:val="24"/>
          <w:lang w:eastAsia="ru-RU"/>
        </w:rPr>
        <w:t>ты</w:t>
      </w:r>
      <w:r w:rsidR="00964B16">
        <w:rPr>
          <w:rFonts w:eastAsiaTheme="minorEastAsia" w:cs="Times New Roman"/>
          <w:szCs w:val="24"/>
          <w:lang w:eastAsia="ru-RU"/>
        </w:rPr>
        <w:t xml:space="preserve"> </w:t>
      </w:r>
      <w:r w:rsidR="00A41B4E" w:rsidRPr="00A41B4E">
        <w:rPr>
          <w:rFonts w:eastAsiaTheme="minorEastAsia" w:cs="Times New Roman"/>
          <w:szCs w:val="24"/>
          <w:lang w:eastAsia="ru-RU"/>
        </w:rPr>
        <w:t>систем</w:t>
      </w:r>
      <w:r w:rsidR="00964B16">
        <w:rPr>
          <w:rFonts w:eastAsiaTheme="minorEastAsia" w:cs="Times New Roman"/>
          <w:szCs w:val="24"/>
          <w:lang w:eastAsia="ru-RU"/>
        </w:rPr>
        <w:t xml:space="preserve"> </w:t>
      </w:r>
      <w:r w:rsidR="00A41B4E" w:rsidRPr="00A41B4E">
        <w:rPr>
          <w:rFonts w:eastAsiaTheme="minorEastAsia" w:cs="Times New Roman"/>
          <w:szCs w:val="24"/>
          <w:lang w:eastAsia="ru-RU"/>
        </w:rPr>
        <w:t>теп</w:t>
      </w:r>
      <w:r w:rsidR="00A41B4E" w:rsidRPr="00A41B4E">
        <w:rPr>
          <w:rFonts w:eastAsiaTheme="minorEastAsia" w:cs="Times New Roman"/>
          <w:spacing w:val="-1"/>
          <w:szCs w:val="24"/>
          <w:lang w:eastAsia="ru-RU"/>
        </w:rPr>
        <w:t>л</w:t>
      </w:r>
      <w:r w:rsidR="00A41B4E" w:rsidRPr="00A41B4E">
        <w:rPr>
          <w:rFonts w:eastAsiaTheme="minorEastAsia" w:cs="Times New Roman"/>
          <w:spacing w:val="1"/>
          <w:szCs w:val="24"/>
          <w:lang w:eastAsia="ru-RU"/>
        </w:rPr>
        <w:t>о</w:t>
      </w:r>
      <w:r w:rsidR="00A41B4E" w:rsidRPr="00A41B4E">
        <w:rPr>
          <w:rFonts w:eastAsiaTheme="minorEastAsia" w:cs="Times New Roman"/>
          <w:szCs w:val="24"/>
          <w:lang w:eastAsia="ru-RU"/>
        </w:rPr>
        <w:t>сна</w:t>
      </w:r>
      <w:r w:rsidR="00A41B4E" w:rsidRPr="00A41B4E">
        <w:rPr>
          <w:rFonts w:eastAsiaTheme="minorEastAsia" w:cs="Times New Roman"/>
          <w:spacing w:val="1"/>
          <w:szCs w:val="24"/>
          <w:lang w:eastAsia="ru-RU"/>
        </w:rPr>
        <w:t>б</w:t>
      </w:r>
      <w:r w:rsidR="00A41B4E" w:rsidRPr="00A41B4E">
        <w:rPr>
          <w:rFonts w:eastAsiaTheme="minorEastAsia" w:cs="Times New Roman"/>
          <w:szCs w:val="24"/>
          <w:lang w:eastAsia="ru-RU"/>
        </w:rPr>
        <w:t>жения</w:t>
      </w:r>
      <w:r w:rsidR="00964B16">
        <w:rPr>
          <w:rFonts w:eastAsiaTheme="minorEastAsia" w:cs="Times New Roman"/>
          <w:szCs w:val="24"/>
          <w:lang w:eastAsia="ru-RU"/>
        </w:rPr>
        <w:t xml:space="preserve"> </w:t>
      </w:r>
      <w:r w:rsidR="00A41B4E" w:rsidRPr="00A41B4E">
        <w:rPr>
          <w:rFonts w:eastAsiaTheme="minorEastAsia" w:cs="Times New Roman"/>
          <w:szCs w:val="24"/>
          <w:lang w:eastAsia="ru-RU"/>
        </w:rPr>
        <w:t>в</w:t>
      </w:r>
      <w:r w:rsidR="00964B16">
        <w:rPr>
          <w:rFonts w:eastAsiaTheme="minorEastAsia" w:cs="Times New Roman"/>
          <w:szCs w:val="24"/>
          <w:lang w:eastAsia="ru-RU"/>
        </w:rPr>
        <w:t xml:space="preserve"> </w:t>
      </w:r>
      <w:r w:rsidR="00A41B4E" w:rsidRPr="00A41B4E">
        <w:rPr>
          <w:rFonts w:eastAsiaTheme="minorEastAsia" w:cs="Times New Roman"/>
          <w:szCs w:val="24"/>
          <w:lang w:eastAsia="ru-RU"/>
        </w:rPr>
        <w:t>с</w:t>
      </w:r>
      <w:r w:rsidR="00A41B4E" w:rsidRPr="00A41B4E">
        <w:rPr>
          <w:rFonts w:eastAsiaTheme="minorEastAsia" w:cs="Times New Roman"/>
          <w:spacing w:val="1"/>
          <w:szCs w:val="24"/>
          <w:lang w:eastAsia="ru-RU"/>
        </w:rPr>
        <w:t>оо</w:t>
      </w:r>
      <w:r w:rsidR="00A41B4E" w:rsidRPr="00A41B4E">
        <w:rPr>
          <w:rFonts w:eastAsiaTheme="minorEastAsia" w:cs="Times New Roman"/>
          <w:szCs w:val="24"/>
          <w:lang w:eastAsia="ru-RU"/>
        </w:rPr>
        <w:t>т</w:t>
      </w:r>
      <w:r w:rsidR="00A41B4E" w:rsidRPr="00A41B4E">
        <w:rPr>
          <w:rFonts w:eastAsiaTheme="minorEastAsia" w:cs="Times New Roman"/>
          <w:spacing w:val="-1"/>
          <w:szCs w:val="24"/>
          <w:lang w:eastAsia="ru-RU"/>
        </w:rPr>
        <w:t>в</w:t>
      </w:r>
      <w:r w:rsidR="00A41B4E" w:rsidRPr="00A41B4E">
        <w:rPr>
          <w:rFonts w:eastAsiaTheme="minorEastAsia" w:cs="Times New Roman"/>
          <w:spacing w:val="2"/>
          <w:szCs w:val="24"/>
          <w:lang w:eastAsia="ru-RU"/>
        </w:rPr>
        <w:t>е</w:t>
      </w:r>
      <w:r w:rsidR="00A41B4E" w:rsidRPr="00A41B4E">
        <w:rPr>
          <w:rFonts w:eastAsiaTheme="minorEastAsia" w:cs="Times New Roman"/>
          <w:szCs w:val="24"/>
          <w:lang w:eastAsia="ru-RU"/>
        </w:rPr>
        <w:t>тс</w:t>
      </w:r>
      <w:r w:rsidR="00A41B4E" w:rsidRPr="00A41B4E">
        <w:rPr>
          <w:rFonts w:eastAsiaTheme="minorEastAsia" w:cs="Times New Roman"/>
          <w:spacing w:val="2"/>
          <w:szCs w:val="24"/>
          <w:lang w:eastAsia="ru-RU"/>
        </w:rPr>
        <w:t>т</w:t>
      </w:r>
      <w:r w:rsidR="00A41B4E" w:rsidRPr="00A41B4E">
        <w:rPr>
          <w:rFonts w:eastAsiaTheme="minorEastAsia" w:cs="Times New Roman"/>
          <w:spacing w:val="-1"/>
          <w:szCs w:val="24"/>
          <w:lang w:eastAsia="ru-RU"/>
        </w:rPr>
        <w:t>в</w:t>
      </w:r>
      <w:r w:rsidR="00A41B4E" w:rsidRPr="00A41B4E">
        <w:rPr>
          <w:rFonts w:eastAsiaTheme="minorEastAsia" w:cs="Times New Roman"/>
          <w:szCs w:val="24"/>
          <w:lang w:eastAsia="ru-RU"/>
        </w:rPr>
        <w:t>ии</w:t>
      </w:r>
      <w:r w:rsidR="00964B16">
        <w:rPr>
          <w:rFonts w:eastAsiaTheme="minorEastAsia" w:cs="Times New Roman"/>
          <w:szCs w:val="24"/>
          <w:lang w:eastAsia="ru-RU"/>
        </w:rPr>
        <w:t xml:space="preserve"> </w:t>
      </w:r>
      <w:r w:rsidR="00A41B4E" w:rsidRPr="00A41B4E">
        <w:rPr>
          <w:rFonts w:eastAsiaTheme="minorEastAsia" w:cs="Times New Roman"/>
          <w:szCs w:val="24"/>
          <w:lang w:eastAsia="ru-RU"/>
        </w:rPr>
        <w:t>с н</w:t>
      </w:r>
      <w:r w:rsidR="00A41B4E" w:rsidRPr="00A41B4E">
        <w:rPr>
          <w:rFonts w:eastAsiaTheme="minorEastAsia" w:cs="Times New Roman"/>
          <w:spacing w:val="-2"/>
          <w:szCs w:val="24"/>
          <w:lang w:eastAsia="ru-RU"/>
        </w:rPr>
        <w:t>о</w:t>
      </w:r>
      <w:r w:rsidR="00A41B4E" w:rsidRPr="00A41B4E">
        <w:rPr>
          <w:rFonts w:eastAsiaTheme="minorEastAsia" w:cs="Times New Roman"/>
          <w:spacing w:val="1"/>
          <w:szCs w:val="24"/>
          <w:lang w:eastAsia="ru-RU"/>
        </w:rPr>
        <w:t>р</w:t>
      </w:r>
      <w:r w:rsidR="00A41B4E" w:rsidRPr="00A41B4E">
        <w:rPr>
          <w:rFonts w:eastAsiaTheme="minorEastAsia" w:cs="Times New Roman"/>
          <w:szCs w:val="24"/>
          <w:lang w:eastAsia="ru-RU"/>
        </w:rPr>
        <w:t>ма</w:t>
      </w:r>
      <w:r w:rsidR="00A41B4E" w:rsidRPr="00A41B4E">
        <w:rPr>
          <w:rFonts w:eastAsiaTheme="minorEastAsia" w:cs="Times New Roman"/>
          <w:spacing w:val="-3"/>
          <w:szCs w:val="24"/>
          <w:lang w:eastAsia="ru-RU"/>
        </w:rPr>
        <w:t>т</w:t>
      </w:r>
      <w:r w:rsidR="00A41B4E" w:rsidRPr="00A41B4E">
        <w:rPr>
          <w:rFonts w:eastAsiaTheme="minorEastAsia" w:cs="Times New Roman"/>
          <w:szCs w:val="24"/>
          <w:lang w:eastAsia="ru-RU"/>
        </w:rPr>
        <w:t>и</w:t>
      </w:r>
      <w:r w:rsidR="00A41B4E" w:rsidRPr="00A41B4E">
        <w:rPr>
          <w:rFonts w:eastAsiaTheme="minorEastAsia" w:cs="Times New Roman"/>
          <w:spacing w:val="-1"/>
          <w:szCs w:val="24"/>
          <w:lang w:eastAsia="ru-RU"/>
        </w:rPr>
        <w:t>в</w:t>
      </w:r>
      <w:r w:rsidR="00A41B4E" w:rsidRPr="00A41B4E">
        <w:rPr>
          <w:rFonts w:eastAsiaTheme="minorEastAsia" w:cs="Times New Roman"/>
          <w:spacing w:val="-2"/>
          <w:szCs w:val="24"/>
          <w:lang w:eastAsia="ru-RU"/>
        </w:rPr>
        <w:t>н</w:t>
      </w:r>
      <w:r w:rsidR="00A41B4E" w:rsidRPr="00A41B4E">
        <w:rPr>
          <w:rFonts w:eastAsiaTheme="minorEastAsia" w:cs="Times New Roman"/>
          <w:szCs w:val="24"/>
          <w:lang w:eastAsia="ru-RU"/>
        </w:rPr>
        <w:t>ы</w:t>
      </w:r>
      <w:r w:rsidR="00A41B4E" w:rsidRPr="00A41B4E">
        <w:rPr>
          <w:rFonts w:eastAsiaTheme="minorEastAsia" w:cs="Times New Roman"/>
          <w:spacing w:val="-3"/>
          <w:szCs w:val="24"/>
          <w:lang w:eastAsia="ru-RU"/>
        </w:rPr>
        <w:t>м</w:t>
      </w:r>
      <w:r w:rsidR="00A41B4E" w:rsidRPr="00A41B4E">
        <w:rPr>
          <w:rFonts w:eastAsiaTheme="minorEastAsia" w:cs="Times New Roman"/>
          <w:szCs w:val="24"/>
          <w:lang w:eastAsia="ru-RU"/>
        </w:rPr>
        <w:t>и т</w:t>
      </w:r>
      <w:r w:rsidR="00A41B4E" w:rsidRPr="00A41B4E">
        <w:rPr>
          <w:rFonts w:eastAsiaTheme="minorEastAsia" w:cs="Times New Roman"/>
          <w:spacing w:val="1"/>
          <w:szCs w:val="24"/>
          <w:lang w:eastAsia="ru-RU"/>
        </w:rPr>
        <w:t>р</w:t>
      </w:r>
      <w:r w:rsidR="00A41B4E" w:rsidRPr="00A41B4E">
        <w:rPr>
          <w:rFonts w:eastAsiaTheme="minorEastAsia" w:cs="Times New Roman"/>
          <w:spacing w:val="-3"/>
          <w:szCs w:val="24"/>
          <w:lang w:eastAsia="ru-RU"/>
        </w:rPr>
        <w:t>е</w:t>
      </w:r>
      <w:r w:rsidR="00A41B4E" w:rsidRPr="00A41B4E">
        <w:rPr>
          <w:rFonts w:eastAsiaTheme="minorEastAsia" w:cs="Times New Roman"/>
          <w:spacing w:val="-2"/>
          <w:szCs w:val="24"/>
          <w:lang w:eastAsia="ru-RU"/>
        </w:rPr>
        <w:t>б</w:t>
      </w:r>
      <w:r w:rsidR="00A41B4E" w:rsidRPr="00A41B4E">
        <w:rPr>
          <w:rFonts w:eastAsiaTheme="minorEastAsia" w:cs="Times New Roman"/>
          <w:spacing w:val="1"/>
          <w:szCs w:val="24"/>
          <w:lang w:eastAsia="ru-RU"/>
        </w:rPr>
        <w:t>о</w:t>
      </w:r>
      <w:r w:rsidR="00A41B4E" w:rsidRPr="00A41B4E">
        <w:rPr>
          <w:rFonts w:eastAsiaTheme="minorEastAsia" w:cs="Times New Roman"/>
          <w:spacing w:val="-1"/>
          <w:szCs w:val="24"/>
          <w:lang w:eastAsia="ru-RU"/>
        </w:rPr>
        <w:t>в</w:t>
      </w:r>
      <w:r w:rsidR="00A41B4E" w:rsidRPr="00A41B4E">
        <w:rPr>
          <w:rFonts w:eastAsiaTheme="minorEastAsia" w:cs="Times New Roman"/>
          <w:szCs w:val="24"/>
          <w:lang w:eastAsia="ru-RU"/>
        </w:rPr>
        <w:t>а</w:t>
      </w:r>
      <w:r w:rsidR="00A41B4E" w:rsidRPr="00A41B4E">
        <w:rPr>
          <w:rFonts w:eastAsiaTheme="minorEastAsia" w:cs="Times New Roman"/>
          <w:spacing w:val="-2"/>
          <w:szCs w:val="24"/>
          <w:lang w:eastAsia="ru-RU"/>
        </w:rPr>
        <w:t>н</w:t>
      </w:r>
      <w:r w:rsidR="00A41B4E" w:rsidRPr="00A41B4E">
        <w:rPr>
          <w:rFonts w:eastAsiaTheme="minorEastAsia" w:cs="Times New Roman"/>
          <w:szCs w:val="24"/>
          <w:lang w:eastAsia="ru-RU"/>
        </w:rPr>
        <w:t>ия</w:t>
      </w:r>
      <w:r w:rsidR="00A41B4E" w:rsidRPr="00A41B4E">
        <w:rPr>
          <w:rFonts w:eastAsiaTheme="minorEastAsia" w:cs="Times New Roman"/>
          <w:spacing w:val="-3"/>
          <w:szCs w:val="24"/>
          <w:lang w:eastAsia="ru-RU"/>
        </w:rPr>
        <w:t>м</w:t>
      </w:r>
      <w:r w:rsidR="00A41B4E" w:rsidRPr="00A41B4E">
        <w:rPr>
          <w:rFonts w:eastAsiaTheme="minorEastAsia" w:cs="Times New Roman"/>
          <w:spacing w:val="-2"/>
          <w:szCs w:val="24"/>
          <w:lang w:eastAsia="ru-RU"/>
        </w:rPr>
        <w:t>и</w:t>
      </w:r>
      <w:r w:rsidR="00A41B4E" w:rsidRPr="00A41B4E">
        <w:rPr>
          <w:rFonts w:eastAsiaTheme="minorEastAsia" w:cs="Times New Roman"/>
          <w:szCs w:val="24"/>
          <w:lang w:eastAsia="ru-RU"/>
        </w:rPr>
        <w:t>;</w:t>
      </w:r>
    </w:p>
    <w:p w:rsidR="00A41B4E" w:rsidRPr="00A41B4E" w:rsidRDefault="00EB46BF" w:rsidP="00462F61">
      <w:pPr>
        <w:widowControl w:val="0"/>
        <w:numPr>
          <w:ilvl w:val="2"/>
          <w:numId w:val="23"/>
        </w:numPr>
        <w:tabs>
          <w:tab w:val="left" w:pos="1004"/>
        </w:tabs>
        <w:kinsoku w:val="0"/>
        <w:overflowPunct w:val="0"/>
        <w:autoSpaceDE w:val="0"/>
        <w:autoSpaceDN w:val="0"/>
        <w:adjustRightInd w:val="0"/>
        <w:spacing w:before="6" w:line="276" w:lineRule="auto"/>
        <w:ind w:left="118" w:right="108" w:firstLine="720"/>
        <w:jc w:val="left"/>
        <w:rPr>
          <w:rFonts w:eastAsiaTheme="minorEastAsia" w:cs="Times New Roman"/>
          <w:szCs w:val="24"/>
          <w:lang w:eastAsia="ru-RU"/>
        </w:rPr>
      </w:pPr>
      <w:r w:rsidRPr="00A41B4E">
        <w:rPr>
          <w:rFonts w:eastAsiaTheme="minorEastAsia" w:cs="Times New Roman"/>
          <w:szCs w:val="24"/>
          <w:lang w:eastAsia="ru-RU"/>
        </w:rPr>
        <w:t>М</w:t>
      </w:r>
      <w:r w:rsidR="00A41B4E" w:rsidRPr="00A41B4E">
        <w:rPr>
          <w:rFonts w:eastAsiaTheme="minorEastAsia" w:cs="Times New Roman"/>
          <w:szCs w:val="24"/>
          <w:lang w:eastAsia="ru-RU"/>
        </w:rPr>
        <w:t>и</w:t>
      </w:r>
      <w:r w:rsidR="00A41B4E" w:rsidRPr="00A41B4E">
        <w:rPr>
          <w:rFonts w:eastAsiaTheme="minorEastAsia" w:cs="Times New Roman"/>
          <w:spacing w:val="-2"/>
          <w:szCs w:val="24"/>
          <w:lang w:eastAsia="ru-RU"/>
        </w:rPr>
        <w:t>н</w:t>
      </w:r>
      <w:r w:rsidR="00A41B4E" w:rsidRPr="00A41B4E">
        <w:rPr>
          <w:rFonts w:eastAsiaTheme="minorEastAsia" w:cs="Times New Roman"/>
          <w:szCs w:val="24"/>
          <w:lang w:eastAsia="ru-RU"/>
        </w:rPr>
        <w:t>и</w:t>
      </w:r>
      <w:r w:rsidR="00A41B4E" w:rsidRPr="00A41B4E">
        <w:rPr>
          <w:rFonts w:eastAsiaTheme="minorEastAsia" w:cs="Times New Roman"/>
          <w:spacing w:val="-3"/>
          <w:szCs w:val="24"/>
          <w:lang w:eastAsia="ru-RU"/>
        </w:rPr>
        <w:t>м</w:t>
      </w:r>
      <w:r w:rsidR="00A41B4E" w:rsidRPr="00A41B4E">
        <w:rPr>
          <w:rFonts w:eastAsiaTheme="minorEastAsia" w:cs="Times New Roman"/>
          <w:szCs w:val="24"/>
          <w:lang w:eastAsia="ru-RU"/>
        </w:rPr>
        <w:t>и</w:t>
      </w:r>
      <w:r w:rsidR="00A41B4E" w:rsidRPr="00A41B4E">
        <w:rPr>
          <w:rFonts w:eastAsiaTheme="minorEastAsia" w:cs="Times New Roman"/>
          <w:spacing w:val="-1"/>
          <w:szCs w:val="24"/>
          <w:lang w:eastAsia="ru-RU"/>
        </w:rPr>
        <w:t>з</w:t>
      </w:r>
      <w:r w:rsidR="00A41B4E" w:rsidRPr="00A41B4E">
        <w:rPr>
          <w:rFonts w:eastAsiaTheme="minorEastAsia" w:cs="Times New Roman"/>
          <w:szCs w:val="24"/>
          <w:lang w:eastAsia="ru-RU"/>
        </w:rPr>
        <w:t>а</w:t>
      </w:r>
      <w:r w:rsidR="00A41B4E" w:rsidRPr="00A41B4E">
        <w:rPr>
          <w:rFonts w:eastAsiaTheme="minorEastAsia" w:cs="Times New Roman"/>
          <w:spacing w:val="-2"/>
          <w:szCs w:val="24"/>
          <w:lang w:eastAsia="ru-RU"/>
        </w:rPr>
        <w:t>ц</w:t>
      </w:r>
      <w:r w:rsidR="00A41B4E" w:rsidRPr="00A41B4E">
        <w:rPr>
          <w:rFonts w:eastAsiaTheme="minorEastAsia" w:cs="Times New Roman"/>
          <w:szCs w:val="24"/>
          <w:lang w:eastAsia="ru-RU"/>
        </w:rPr>
        <w:t>ия</w:t>
      </w:r>
      <w:r w:rsidR="00964B16">
        <w:rPr>
          <w:rFonts w:eastAsiaTheme="minorEastAsia" w:cs="Times New Roman"/>
          <w:szCs w:val="24"/>
          <w:lang w:eastAsia="ru-RU"/>
        </w:rPr>
        <w:t xml:space="preserve"> </w:t>
      </w:r>
      <w:r w:rsidR="00A41B4E" w:rsidRPr="00A41B4E">
        <w:rPr>
          <w:rFonts w:eastAsiaTheme="minorEastAsia" w:cs="Times New Roman"/>
          <w:spacing w:val="-1"/>
          <w:szCs w:val="24"/>
          <w:lang w:eastAsia="ru-RU"/>
        </w:rPr>
        <w:t>з</w:t>
      </w:r>
      <w:r w:rsidR="00A41B4E" w:rsidRPr="00A41B4E">
        <w:rPr>
          <w:rFonts w:eastAsiaTheme="minorEastAsia" w:cs="Times New Roman"/>
          <w:szCs w:val="24"/>
          <w:lang w:eastAsia="ru-RU"/>
        </w:rPr>
        <w:t>а</w:t>
      </w:r>
      <w:r w:rsidR="00A41B4E" w:rsidRPr="00A41B4E">
        <w:rPr>
          <w:rFonts w:eastAsiaTheme="minorEastAsia" w:cs="Times New Roman"/>
          <w:spacing w:val="-3"/>
          <w:szCs w:val="24"/>
          <w:lang w:eastAsia="ru-RU"/>
        </w:rPr>
        <w:t>т</w:t>
      </w:r>
      <w:r w:rsidR="00A41B4E" w:rsidRPr="00A41B4E">
        <w:rPr>
          <w:rFonts w:eastAsiaTheme="minorEastAsia" w:cs="Times New Roman"/>
          <w:spacing w:val="-2"/>
          <w:szCs w:val="24"/>
          <w:lang w:eastAsia="ru-RU"/>
        </w:rPr>
        <w:t>р</w:t>
      </w:r>
      <w:r w:rsidR="00A41B4E" w:rsidRPr="00A41B4E">
        <w:rPr>
          <w:rFonts w:eastAsiaTheme="minorEastAsia" w:cs="Times New Roman"/>
          <w:szCs w:val="24"/>
          <w:lang w:eastAsia="ru-RU"/>
        </w:rPr>
        <w:t>ат</w:t>
      </w:r>
      <w:r w:rsidR="00964B16">
        <w:rPr>
          <w:rFonts w:eastAsiaTheme="minorEastAsia" w:cs="Times New Roman"/>
          <w:szCs w:val="24"/>
          <w:lang w:eastAsia="ru-RU"/>
        </w:rPr>
        <w:t xml:space="preserve"> </w:t>
      </w:r>
      <w:r w:rsidR="00A41B4E" w:rsidRPr="00A41B4E">
        <w:rPr>
          <w:rFonts w:eastAsiaTheme="minorEastAsia" w:cs="Times New Roman"/>
          <w:szCs w:val="24"/>
          <w:lang w:eastAsia="ru-RU"/>
        </w:rPr>
        <w:t>на</w:t>
      </w:r>
      <w:r w:rsidR="00964B16">
        <w:rPr>
          <w:rFonts w:eastAsiaTheme="minorEastAsia" w:cs="Times New Roman"/>
          <w:szCs w:val="24"/>
          <w:lang w:eastAsia="ru-RU"/>
        </w:rPr>
        <w:t xml:space="preserve"> </w:t>
      </w:r>
      <w:r w:rsidR="00A41B4E" w:rsidRPr="00A41B4E">
        <w:rPr>
          <w:rFonts w:eastAsiaTheme="minorEastAsia" w:cs="Times New Roman"/>
          <w:szCs w:val="24"/>
          <w:lang w:eastAsia="ru-RU"/>
        </w:rPr>
        <w:t>т</w:t>
      </w:r>
      <w:r w:rsidR="00A41B4E" w:rsidRPr="00A41B4E">
        <w:rPr>
          <w:rFonts w:eastAsiaTheme="minorEastAsia" w:cs="Times New Roman"/>
          <w:spacing w:val="-3"/>
          <w:szCs w:val="24"/>
          <w:lang w:eastAsia="ru-RU"/>
        </w:rPr>
        <w:t>е</w:t>
      </w:r>
      <w:r w:rsidR="00A41B4E" w:rsidRPr="00A41B4E">
        <w:rPr>
          <w:rFonts w:eastAsiaTheme="minorEastAsia" w:cs="Times New Roman"/>
          <w:szCs w:val="24"/>
          <w:lang w:eastAsia="ru-RU"/>
        </w:rPr>
        <w:t>п</w:t>
      </w:r>
      <w:r w:rsidR="00A41B4E" w:rsidRPr="00A41B4E">
        <w:rPr>
          <w:rFonts w:eastAsiaTheme="minorEastAsia" w:cs="Times New Roman"/>
          <w:spacing w:val="-1"/>
          <w:szCs w:val="24"/>
          <w:lang w:eastAsia="ru-RU"/>
        </w:rPr>
        <w:t>ло</w:t>
      </w:r>
      <w:r w:rsidR="00A41B4E" w:rsidRPr="00A41B4E">
        <w:rPr>
          <w:rFonts w:eastAsiaTheme="minorEastAsia" w:cs="Times New Roman"/>
          <w:szCs w:val="24"/>
          <w:lang w:eastAsia="ru-RU"/>
        </w:rPr>
        <w:t>сн</w:t>
      </w:r>
      <w:r w:rsidR="00A41B4E" w:rsidRPr="00A41B4E">
        <w:rPr>
          <w:rFonts w:eastAsiaTheme="minorEastAsia" w:cs="Times New Roman"/>
          <w:spacing w:val="-3"/>
          <w:szCs w:val="24"/>
          <w:lang w:eastAsia="ru-RU"/>
        </w:rPr>
        <w:t>а</w:t>
      </w:r>
      <w:r w:rsidR="00A41B4E" w:rsidRPr="00A41B4E">
        <w:rPr>
          <w:rFonts w:eastAsiaTheme="minorEastAsia" w:cs="Times New Roman"/>
          <w:spacing w:val="1"/>
          <w:szCs w:val="24"/>
          <w:lang w:eastAsia="ru-RU"/>
        </w:rPr>
        <w:t>б</w:t>
      </w:r>
      <w:r w:rsidR="00A41B4E" w:rsidRPr="00A41B4E">
        <w:rPr>
          <w:rFonts w:eastAsiaTheme="minorEastAsia" w:cs="Times New Roman"/>
          <w:spacing w:val="-2"/>
          <w:szCs w:val="24"/>
          <w:lang w:eastAsia="ru-RU"/>
        </w:rPr>
        <w:t>ж</w:t>
      </w:r>
      <w:r w:rsidR="00A41B4E" w:rsidRPr="00A41B4E">
        <w:rPr>
          <w:rFonts w:eastAsiaTheme="minorEastAsia" w:cs="Times New Roman"/>
          <w:szCs w:val="24"/>
          <w:lang w:eastAsia="ru-RU"/>
        </w:rPr>
        <w:t>е</w:t>
      </w:r>
      <w:r w:rsidR="00A41B4E" w:rsidRPr="00A41B4E">
        <w:rPr>
          <w:rFonts w:eastAsiaTheme="minorEastAsia" w:cs="Times New Roman"/>
          <w:spacing w:val="-2"/>
          <w:szCs w:val="24"/>
          <w:lang w:eastAsia="ru-RU"/>
        </w:rPr>
        <w:t>н</w:t>
      </w:r>
      <w:r w:rsidR="00A41B4E" w:rsidRPr="00A41B4E">
        <w:rPr>
          <w:rFonts w:eastAsiaTheme="minorEastAsia" w:cs="Times New Roman"/>
          <w:szCs w:val="24"/>
          <w:lang w:eastAsia="ru-RU"/>
        </w:rPr>
        <w:t>ие</w:t>
      </w:r>
      <w:r w:rsidR="00964B16">
        <w:rPr>
          <w:rFonts w:eastAsiaTheme="minorEastAsia" w:cs="Times New Roman"/>
          <w:szCs w:val="24"/>
          <w:lang w:eastAsia="ru-RU"/>
        </w:rPr>
        <w:t xml:space="preserve"> </w:t>
      </w:r>
      <w:r w:rsidR="00A41B4E" w:rsidRPr="00A41B4E">
        <w:rPr>
          <w:rFonts w:eastAsiaTheme="minorEastAsia" w:cs="Times New Roman"/>
          <w:szCs w:val="24"/>
          <w:lang w:eastAsia="ru-RU"/>
        </w:rPr>
        <w:t>в</w:t>
      </w:r>
      <w:r w:rsidR="00964B16">
        <w:rPr>
          <w:rFonts w:eastAsiaTheme="minorEastAsia" w:cs="Times New Roman"/>
          <w:szCs w:val="24"/>
          <w:lang w:eastAsia="ru-RU"/>
        </w:rPr>
        <w:t xml:space="preserve"> </w:t>
      </w:r>
      <w:r w:rsidR="00A41B4E" w:rsidRPr="00A41B4E">
        <w:rPr>
          <w:rFonts w:eastAsiaTheme="minorEastAsia" w:cs="Times New Roman"/>
          <w:spacing w:val="-2"/>
          <w:szCs w:val="24"/>
          <w:lang w:eastAsia="ru-RU"/>
        </w:rPr>
        <w:t>р</w:t>
      </w:r>
      <w:r w:rsidR="00A41B4E" w:rsidRPr="00A41B4E">
        <w:rPr>
          <w:rFonts w:eastAsiaTheme="minorEastAsia" w:cs="Times New Roman"/>
          <w:szCs w:val="24"/>
          <w:lang w:eastAsia="ru-RU"/>
        </w:rPr>
        <w:t>асче</w:t>
      </w:r>
      <w:r w:rsidR="00A41B4E" w:rsidRPr="00A41B4E">
        <w:rPr>
          <w:rFonts w:eastAsiaTheme="minorEastAsia" w:cs="Times New Roman"/>
          <w:spacing w:val="-3"/>
          <w:szCs w:val="24"/>
          <w:lang w:eastAsia="ru-RU"/>
        </w:rPr>
        <w:t>т</w:t>
      </w:r>
      <w:r w:rsidR="00A41B4E" w:rsidRPr="00A41B4E">
        <w:rPr>
          <w:rFonts w:eastAsiaTheme="minorEastAsia" w:cs="Times New Roman"/>
          <w:szCs w:val="24"/>
          <w:lang w:eastAsia="ru-RU"/>
        </w:rPr>
        <w:t>е</w:t>
      </w:r>
      <w:r w:rsidR="00964B16">
        <w:rPr>
          <w:rFonts w:eastAsiaTheme="minorEastAsia" w:cs="Times New Roman"/>
          <w:szCs w:val="24"/>
          <w:lang w:eastAsia="ru-RU"/>
        </w:rPr>
        <w:t xml:space="preserve"> </w:t>
      </w:r>
      <w:r w:rsidR="00A41B4E" w:rsidRPr="00A41B4E">
        <w:rPr>
          <w:rFonts w:eastAsiaTheme="minorEastAsia" w:cs="Times New Roman"/>
          <w:szCs w:val="24"/>
          <w:lang w:eastAsia="ru-RU"/>
        </w:rPr>
        <w:t>на</w:t>
      </w:r>
      <w:r w:rsidR="00964B16">
        <w:rPr>
          <w:rFonts w:eastAsiaTheme="minorEastAsia" w:cs="Times New Roman"/>
          <w:szCs w:val="24"/>
          <w:lang w:eastAsia="ru-RU"/>
        </w:rPr>
        <w:t xml:space="preserve"> </w:t>
      </w:r>
      <w:r w:rsidR="00A41B4E" w:rsidRPr="00A41B4E">
        <w:rPr>
          <w:rFonts w:eastAsiaTheme="minorEastAsia" w:cs="Times New Roman"/>
          <w:szCs w:val="24"/>
          <w:lang w:eastAsia="ru-RU"/>
        </w:rPr>
        <w:t>ка</w:t>
      </w:r>
      <w:r w:rsidR="00A41B4E" w:rsidRPr="00A41B4E">
        <w:rPr>
          <w:rFonts w:eastAsiaTheme="minorEastAsia" w:cs="Times New Roman"/>
          <w:spacing w:val="-2"/>
          <w:szCs w:val="24"/>
          <w:lang w:eastAsia="ru-RU"/>
        </w:rPr>
        <w:t>ж</w:t>
      </w:r>
      <w:r w:rsidR="00A41B4E" w:rsidRPr="00A41B4E">
        <w:rPr>
          <w:rFonts w:eastAsiaTheme="minorEastAsia" w:cs="Times New Roman"/>
          <w:spacing w:val="1"/>
          <w:szCs w:val="24"/>
          <w:lang w:eastAsia="ru-RU"/>
        </w:rPr>
        <w:t>до</w:t>
      </w:r>
      <w:r w:rsidR="00A41B4E" w:rsidRPr="00A41B4E">
        <w:rPr>
          <w:rFonts w:eastAsiaTheme="minorEastAsia" w:cs="Times New Roman"/>
          <w:spacing w:val="-3"/>
          <w:szCs w:val="24"/>
          <w:lang w:eastAsia="ru-RU"/>
        </w:rPr>
        <w:t>г</w:t>
      </w:r>
      <w:r w:rsidR="00A41B4E" w:rsidRPr="00A41B4E">
        <w:rPr>
          <w:rFonts w:eastAsiaTheme="minorEastAsia" w:cs="Times New Roman"/>
          <w:szCs w:val="24"/>
          <w:lang w:eastAsia="ru-RU"/>
        </w:rPr>
        <w:t>о</w:t>
      </w:r>
      <w:r w:rsidR="00964B16">
        <w:rPr>
          <w:rFonts w:eastAsiaTheme="minorEastAsia" w:cs="Times New Roman"/>
          <w:szCs w:val="24"/>
          <w:lang w:eastAsia="ru-RU"/>
        </w:rPr>
        <w:t xml:space="preserve"> </w:t>
      </w:r>
      <w:r w:rsidR="00A41B4E" w:rsidRPr="00A41B4E">
        <w:rPr>
          <w:rFonts w:eastAsiaTheme="minorEastAsia" w:cs="Times New Roman"/>
          <w:szCs w:val="24"/>
          <w:lang w:eastAsia="ru-RU"/>
        </w:rPr>
        <w:t>по</w:t>
      </w:r>
      <w:r w:rsidR="00A41B4E" w:rsidRPr="00A41B4E">
        <w:rPr>
          <w:rFonts w:eastAsiaTheme="minorEastAsia" w:cs="Times New Roman"/>
          <w:spacing w:val="-3"/>
          <w:szCs w:val="24"/>
          <w:lang w:eastAsia="ru-RU"/>
        </w:rPr>
        <w:t>т</w:t>
      </w:r>
      <w:r w:rsidR="00A41B4E" w:rsidRPr="00A41B4E">
        <w:rPr>
          <w:rFonts w:eastAsiaTheme="minorEastAsia" w:cs="Times New Roman"/>
          <w:spacing w:val="1"/>
          <w:szCs w:val="24"/>
          <w:lang w:eastAsia="ru-RU"/>
        </w:rPr>
        <w:t>р</w:t>
      </w:r>
      <w:r w:rsidR="00A41B4E" w:rsidRPr="00A41B4E">
        <w:rPr>
          <w:rFonts w:eastAsiaTheme="minorEastAsia" w:cs="Times New Roman"/>
          <w:spacing w:val="-3"/>
          <w:szCs w:val="24"/>
          <w:lang w:eastAsia="ru-RU"/>
        </w:rPr>
        <w:t>е</w:t>
      </w:r>
      <w:r w:rsidR="00A41B4E" w:rsidRPr="00A41B4E">
        <w:rPr>
          <w:rFonts w:eastAsiaTheme="minorEastAsia" w:cs="Times New Roman"/>
          <w:spacing w:val="1"/>
          <w:szCs w:val="24"/>
          <w:lang w:eastAsia="ru-RU"/>
        </w:rPr>
        <w:t>би</w:t>
      </w:r>
      <w:r w:rsidR="00A41B4E" w:rsidRPr="00A41B4E">
        <w:rPr>
          <w:rFonts w:eastAsiaTheme="minorEastAsia" w:cs="Times New Roman"/>
          <w:spacing w:val="-3"/>
          <w:szCs w:val="24"/>
          <w:lang w:eastAsia="ru-RU"/>
        </w:rPr>
        <w:t>т</w:t>
      </w:r>
      <w:r w:rsidR="00A41B4E" w:rsidRPr="00A41B4E">
        <w:rPr>
          <w:rFonts w:eastAsiaTheme="minorEastAsia" w:cs="Times New Roman"/>
          <w:szCs w:val="24"/>
          <w:lang w:eastAsia="ru-RU"/>
        </w:rPr>
        <w:t>е</w:t>
      </w:r>
      <w:r w:rsidR="00A41B4E" w:rsidRPr="00A41B4E">
        <w:rPr>
          <w:rFonts w:eastAsiaTheme="minorEastAsia" w:cs="Times New Roman"/>
          <w:spacing w:val="-4"/>
          <w:szCs w:val="24"/>
          <w:lang w:eastAsia="ru-RU"/>
        </w:rPr>
        <w:t xml:space="preserve">ля </w:t>
      </w:r>
      <w:r w:rsidR="00A41B4E" w:rsidRPr="00A41B4E">
        <w:rPr>
          <w:rFonts w:eastAsiaTheme="minorEastAsia" w:cs="Times New Roman"/>
          <w:szCs w:val="24"/>
          <w:lang w:eastAsia="ru-RU"/>
        </w:rPr>
        <w:t>в</w:t>
      </w:r>
      <w:r w:rsidR="00964B16">
        <w:rPr>
          <w:rFonts w:eastAsiaTheme="minorEastAsia" w:cs="Times New Roman"/>
          <w:szCs w:val="24"/>
          <w:lang w:eastAsia="ru-RU"/>
        </w:rPr>
        <w:t xml:space="preserve"> </w:t>
      </w:r>
      <w:r w:rsidR="00A41B4E" w:rsidRPr="00A41B4E">
        <w:rPr>
          <w:rFonts w:eastAsiaTheme="minorEastAsia" w:cs="Times New Roman"/>
          <w:spacing w:val="1"/>
          <w:szCs w:val="24"/>
          <w:lang w:eastAsia="ru-RU"/>
        </w:rPr>
        <w:t>до</w:t>
      </w:r>
      <w:r w:rsidR="00A41B4E" w:rsidRPr="00A41B4E">
        <w:rPr>
          <w:rFonts w:eastAsiaTheme="minorEastAsia" w:cs="Times New Roman"/>
          <w:spacing w:val="-1"/>
          <w:szCs w:val="24"/>
          <w:lang w:eastAsia="ru-RU"/>
        </w:rPr>
        <w:t>л</w:t>
      </w:r>
      <w:r w:rsidR="00A41B4E" w:rsidRPr="00A41B4E">
        <w:rPr>
          <w:rFonts w:eastAsiaTheme="minorEastAsia" w:cs="Times New Roman"/>
          <w:spacing w:val="-3"/>
          <w:szCs w:val="24"/>
          <w:lang w:eastAsia="ru-RU"/>
        </w:rPr>
        <w:t>г</w:t>
      </w:r>
      <w:r w:rsidR="00A41B4E" w:rsidRPr="00A41B4E">
        <w:rPr>
          <w:rFonts w:eastAsiaTheme="minorEastAsia" w:cs="Times New Roman"/>
          <w:spacing w:val="1"/>
          <w:szCs w:val="24"/>
          <w:lang w:eastAsia="ru-RU"/>
        </w:rPr>
        <w:t>о</w:t>
      </w:r>
      <w:r w:rsidR="00A41B4E" w:rsidRPr="00A41B4E">
        <w:rPr>
          <w:rFonts w:eastAsiaTheme="minorEastAsia" w:cs="Times New Roman"/>
          <w:szCs w:val="24"/>
          <w:lang w:eastAsia="ru-RU"/>
        </w:rPr>
        <w:t>с</w:t>
      </w:r>
      <w:r w:rsidR="00A41B4E" w:rsidRPr="00A41B4E">
        <w:rPr>
          <w:rFonts w:eastAsiaTheme="minorEastAsia" w:cs="Times New Roman"/>
          <w:spacing w:val="-2"/>
          <w:szCs w:val="24"/>
          <w:lang w:eastAsia="ru-RU"/>
        </w:rPr>
        <w:t>р</w:t>
      </w:r>
      <w:r w:rsidR="00A41B4E" w:rsidRPr="00A41B4E">
        <w:rPr>
          <w:rFonts w:eastAsiaTheme="minorEastAsia" w:cs="Times New Roman"/>
          <w:spacing w:val="1"/>
          <w:szCs w:val="24"/>
          <w:lang w:eastAsia="ru-RU"/>
        </w:rPr>
        <w:t>о</w:t>
      </w:r>
      <w:r w:rsidR="00A41B4E" w:rsidRPr="00A41B4E">
        <w:rPr>
          <w:rFonts w:eastAsiaTheme="minorEastAsia" w:cs="Times New Roman"/>
          <w:spacing w:val="-3"/>
          <w:szCs w:val="24"/>
          <w:lang w:eastAsia="ru-RU"/>
        </w:rPr>
        <w:t>ч</w:t>
      </w:r>
      <w:r w:rsidR="00A41B4E" w:rsidRPr="00A41B4E">
        <w:rPr>
          <w:rFonts w:eastAsiaTheme="minorEastAsia" w:cs="Times New Roman"/>
          <w:spacing w:val="-2"/>
          <w:szCs w:val="24"/>
          <w:lang w:eastAsia="ru-RU"/>
        </w:rPr>
        <w:t>н</w:t>
      </w:r>
      <w:r w:rsidR="00A41B4E" w:rsidRPr="00A41B4E">
        <w:rPr>
          <w:rFonts w:eastAsiaTheme="minorEastAsia" w:cs="Times New Roman"/>
          <w:spacing w:val="1"/>
          <w:szCs w:val="24"/>
          <w:lang w:eastAsia="ru-RU"/>
        </w:rPr>
        <w:t>о</w:t>
      </w:r>
      <w:r w:rsidR="00A41B4E" w:rsidRPr="00A41B4E">
        <w:rPr>
          <w:rFonts w:eastAsiaTheme="minorEastAsia" w:cs="Times New Roman"/>
          <w:szCs w:val="24"/>
          <w:lang w:eastAsia="ru-RU"/>
        </w:rPr>
        <w:t>й</w:t>
      </w:r>
      <w:r w:rsidR="00964B16">
        <w:rPr>
          <w:rFonts w:eastAsiaTheme="minorEastAsia" w:cs="Times New Roman"/>
          <w:szCs w:val="24"/>
          <w:lang w:eastAsia="ru-RU"/>
        </w:rPr>
        <w:t xml:space="preserve"> </w:t>
      </w:r>
      <w:r w:rsidR="00A41B4E" w:rsidRPr="00A41B4E">
        <w:rPr>
          <w:rFonts w:eastAsiaTheme="minorEastAsia" w:cs="Times New Roman"/>
          <w:spacing w:val="1"/>
          <w:szCs w:val="24"/>
          <w:lang w:eastAsia="ru-RU"/>
        </w:rPr>
        <w:t>п</w:t>
      </w:r>
      <w:r w:rsidR="00A41B4E" w:rsidRPr="00A41B4E">
        <w:rPr>
          <w:rFonts w:eastAsiaTheme="minorEastAsia" w:cs="Times New Roman"/>
          <w:spacing w:val="-3"/>
          <w:szCs w:val="24"/>
          <w:lang w:eastAsia="ru-RU"/>
        </w:rPr>
        <w:t>е</w:t>
      </w:r>
      <w:r w:rsidR="00A41B4E" w:rsidRPr="00A41B4E">
        <w:rPr>
          <w:rFonts w:eastAsiaTheme="minorEastAsia" w:cs="Times New Roman"/>
          <w:spacing w:val="-2"/>
          <w:szCs w:val="24"/>
          <w:lang w:eastAsia="ru-RU"/>
        </w:rPr>
        <w:t>р</w:t>
      </w:r>
      <w:r w:rsidR="00A41B4E" w:rsidRPr="00A41B4E">
        <w:rPr>
          <w:rFonts w:eastAsiaTheme="minorEastAsia" w:cs="Times New Roman"/>
          <w:szCs w:val="24"/>
          <w:lang w:eastAsia="ru-RU"/>
        </w:rPr>
        <w:t>спек</w:t>
      </w:r>
      <w:r w:rsidR="00A41B4E" w:rsidRPr="00A41B4E">
        <w:rPr>
          <w:rFonts w:eastAsiaTheme="minorEastAsia" w:cs="Times New Roman"/>
          <w:spacing w:val="-3"/>
          <w:szCs w:val="24"/>
          <w:lang w:eastAsia="ru-RU"/>
        </w:rPr>
        <w:t>т</w:t>
      </w:r>
      <w:r w:rsidR="00A41B4E" w:rsidRPr="00A41B4E">
        <w:rPr>
          <w:rFonts w:eastAsiaTheme="minorEastAsia" w:cs="Times New Roman"/>
          <w:szCs w:val="24"/>
          <w:lang w:eastAsia="ru-RU"/>
        </w:rPr>
        <w:t>и</w:t>
      </w:r>
      <w:r w:rsidR="00A41B4E" w:rsidRPr="00A41B4E">
        <w:rPr>
          <w:rFonts w:eastAsiaTheme="minorEastAsia" w:cs="Times New Roman"/>
          <w:spacing w:val="-1"/>
          <w:szCs w:val="24"/>
          <w:lang w:eastAsia="ru-RU"/>
        </w:rPr>
        <w:t>в</w:t>
      </w:r>
      <w:r w:rsidR="00A41B4E" w:rsidRPr="00A41B4E">
        <w:rPr>
          <w:rFonts w:eastAsiaTheme="minorEastAsia" w:cs="Times New Roman"/>
          <w:spacing w:val="-2"/>
          <w:szCs w:val="24"/>
          <w:lang w:eastAsia="ru-RU"/>
        </w:rPr>
        <w:t>е</w:t>
      </w:r>
      <w:r w:rsidR="00A41B4E" w:rsidRPr="00A41B4E">
        <w:rPr>
          <w:rFonts w:eastAsiaTheme="minorEastAsia" w:cs="Times New Roman"/>
          <w:szCs w:val="24"/>
          <w:lang w:eastAsia="ru-RU"/>
        </w:rPr>
        <w:t>;</w:t>
      </w:r>
    </w:p>
    <w:p w:rsidR="00A41B4E" w:rsidRPr="00A41B4E" w:rsidRDefault="00EB46BF" w:rsidP="00462F61">
      <w:pPr>
        <w:widowControl w:val="0"/>
        <w:numPr>
          <w:ilvl w:val="2"/>
          <w:numId w:val="23"/>
        </w:numPr>
        <w:tabs>
          <w:tab w:val="left" w:pos="1001"/>
        </w:tabs>
        <w:kinsoku w:val="0"/>
        <w:overflowPunct w:val="0"/>
        <w:autoSpaceDE w:val="0"/>
        <w:autoSpaceDN w:val="0"/>
        <w:adjustRightInd w:val="0"/>
        <w:spacing w:before="8" w:line="276" w:lineRule="auto"/>
        <w:ind w:left="1001" w:hanging="164"/>
        <w:jc w:val="left"/>
        <w:rPr>
          <w:rFonts w:eastAsiaTheme="minorEastAsia" w:cs="Times New Roman"/>
          <w:szCs w:val="24"/>
          <w:lang w:eastAsia="ru-RU"/>
        </w:rPr>
      </w:pPr>
      <w:r w:rsidRPr="00A41B4E">
        <w:rPr>
          <w:rFonts w:eastAsiaTheme="minorEastAsia" w:cs="Times New Roman"/>
          <w:spacing w:val="1"/>
          <w:szCs w:val="24"/>
          <w:lang w:eastAsia="ru-RU"/>
        </w:rPr>
        <w:t>О</w:t>
      </w:r>
      <w:r w:rsidR="00A41B4E" w:rsidRPr="00A41B4E">
        <w:rPr>
          <w:rFonts w:eastAsiaTheme="minorEastAsia" w:cs="Times New Roman"/>
          <w:spacing w:val="1"/>
          <w:szCs w:val="24"/>
          <w:lang w:eastAsia="ru-RU"/>
        </w:rPr>
        <w:t>б</w:t>
      </w:r>
      <w:r w:rsidR="00A41B4E" w:rsidRPr="00A41B4E">
        <w:rPr>
          <w:rFonts w:eastAsiaTheme="minorEastAsia" w:cs="Times New Roman"/>
          <w:spacing w:val="-3"/>
          <w:szCs w:val="24"/>
          <w:lang w:eastAsia="ru-RU"/>
        </w:rPr>
        <w:t>е</w:t>
      </w:r>
      <w:r w:rsidR="00A41B4E" w:rsidRPr="00A41B4E">
        <w:rPr>
          <w:rFonts w:eastAsiaTheme="minorEastAsia" w:cs="Times New Roman"/>
          <w:szCs w:val="24"/>
          <w:lang w:eastAsia="ru-RU"/>
        </w:rPr>
        <w:t>сп</w:t>
      </w:r>
      <w:r w:rsidR="00A41B4E" w:rsidRPr="00A41B4E">
        <w:rPr>
          <w:rFonts w:eastAsiaTheme="minorEastAsia" w:cs="Times New Roman"/>
          <w:spacing w:val="-3"/>
          <w:szCs w:val="24"/>
          <w:lang w:eastAsia="ru-RU"/>
        </w:rPr>
        <w:t>е</w:t>
      </w:r>
      <w:r w:rsidR="00A41B4E" w:rsidRPr="00A41B4E">
        <w:rPr>
          <w:rFonts w:eastAsiaTheme="minorEastAsia" w:cs="Times New Roman"/>
          <w:szCs w:val="24"/>
          <w:lang w:eastAsia="ru-RU"/>
        </w:rPr>
        <w:t>ч</w:t>
      </w:r>
      <w:r w:rsidR="00A41B4E" w:rsidRPr="00A41B4E">
        <w:rPr>
          <w:rFonts w:eastAsiaTheme="minorEastAsia" w:cs="Times New Roman"/>
          <w:spacing w:val="-3"/>
          <w:szCs w:val="24"/>
          <w:lang w:eastAsia="ru-RU"/>
        </w:rPr>
        <w:t>е</w:t>
      </w:r>
      <w:r w:rsidR="00A41B4E" w:rsidRPr="00A41B4E">
        <w:rPr>
          <w:rFonts w:eastAsiaTheme="minorEastAsia" w:cs="Times New Roman"/>
          <w:szCs w:val="24"/>
          <w:lang w:eastAsia="ru-RU"/>
        </w:rPr>
        <w:t>ние</w:t>
      </w:r>
      <w:r w:rsidR="00964B16">
        <w:rPr>
          <w:rFonts w:eastAsiaTheme="minorEastAsia" w:cs="Times New Roman"/>
          <w:szCs w:val="24"/>
          <w:lang w:eastAsia="ru-RU"/>
        </w:rPr>
        <w:t xml:space="preserve"> </w:t>
      </w:r>
      <w:r w:rsidR="00A41B4E" w:rsidRPr="00A41B4E">
        <w:rPr>
          <w:rFonts w:eastAsiaTheme="minorEastAsia" w:cs="Times New Roman"/>
          <w:szCs w:val="24"/>
          <w:lang w:eastAsia="ru-RU"/>
        </w:rPr>
        <w:t>жит</w:t>
      </w:r>
      <w:r w:rsidR="00A41B4E" w:rsidRPr="00A41B4E">
        <w:rPr>
          <w:rFonts w:eastAsiaTheme="minorEastAsia" w:cs="Times New Roman"/>
          <w:spacing w:val="-3"/>
          <w:szCs w:val="24"/>
          <w:lang w:eastAsia="ru-RU"/>
        </w:rPr>
        <w:t>е</w:t>
      </w:r>
      <w:r w:rsidR="00A41B4E" w:rsidRPr="00A41B4E">
        <w:rPr>
          <w:rFonts w:eastAsiaTheme="minorEastAsia" w:cs="Times New Roman"/>
          <w:spacing w:val="-1"/>
          <w:szCs w:val="24"/>
          <w:lang w:eastAsia="ru-RU"/>
        </w:rPr>
        <w:t>л</w:t>
      </w:r>
      <w:r w:rsidR="00A41B4E" w:rsidRPr="00A41B4E">
        <w:rPr>
          <w:rFonts w:eastAsiaTheme="minorEastAsia" w:cs="Times New Roman"/>
          <w:szCs w:val="24"/>
          <w:lang w:eastAsia="ru-RU"/>
        </w:rPr>
        <w:t xml:space="preserve">ей </w:t>
      </w:r>
      <w:r w:rsidR="00D944D9">
        <w:rPr>
          <w:rFonts w:eastAsiaTheme="minorEastAsia" w:cs="Times New Roman"/>
          <w:szCs w:val="24"/>
          <w:lang w:eastAsia="ru-RU"/>
        </w:rPr>
        <w:t>Частоостровского</w:t>
      </w:r>
      <w:r w:rsidR="00A41B4E" w:rsidRPr="00A41B4E">
        <w:rPr>
          <w:rFonts w:eastAsiaTheme="minorEastAsia" w:cs="Times New Roman"/>
          <w:szCs w:val="24"/>
          <w:lang w:eastAsia="ru-RU"/>
        </w:rPr>
        <w:t xml:space="preserve"> се</w:t>
      </w:r>
      <w:r w:rsidR="00A41B4E" w:rsidRPr="00A41B4E">
        <w:rPr>
          <w:rFonts w:eastAsiaTheme="minorEastAsia" w:cs="Times New Roman"/>
          <w:spacing w:val="-4"/>
          <w:szCs w:val="24"/>
          <w:lang w:eastAsia="ru-RU"/>
        </w:rPr>
        <w:t>л</w:t>
      </w:r>
      <w:r w:rsidR="00A41B4E" w:rsidRPr="00A41B4E">
        <w:rPr>
          <w:rFonts w:eastAsiaTheme="minorEastAsia" w:cs="Times New Roman"/>
          <w:spacing w:val="-1"/>
          <w:szCs w:val="24"/>
          <w:lang w:eastAsia="ru-RU"/>
        </w:rPr>
        <w:t>ь</w:t>
      </w:r>
      <w:r w:rsidR="00A41B4E" w:rsidRPr="00A41B4E">
        <w:rPr>
          <w:rFonts w:eastAsiaTheme="minorEastAsia" w:cs="Times New Roman"/>
          <w:szCs w:val="24"/>
          <w:lang w:eastAsia="ru-RU"/>
        </w:rPr>
        <w:t>с</w:t>
      </w:r>
      <w:r w:rsidR="00A41B4E" w:rsidRPr="00A41B4E">
        <w:rPr>
          <w:rFonts w:eastAsiaTheme="minorEastAsia" w:cs="Times New Roman"/>
          <w:spacing w:val="1"/>
          <w:szCs w:val="24"/>
          <w:lang w:eastAsia="ru-RU"/>
        </w:rPr>
        <w:t>о</w:t>
      </w:r>
      <w:r w:rsidR="00A41B4E" w:rsidRPr="00A41B4E">
        <w:rPr>
          <w:rFonts w:eastAsiaTheme="minorEastAsia" w:cs="Times New Roman"/>
          <w:spacing w:val="-1"/>
          <w:szCs w:val="24"/>
          <w:lang w:eastAsia="ru-RU"/>
        </w:rPr>
        <w:t>в</w:t>
      </w:r>
      <w:r w:rsidR="00A41B4E" w:rsidRPr="00A41B4E">
        <w:rPr>
          <w:rFonts w:eastAsiaTheme="minorEastAsia" w:cs="Times New Roman"/>
          <w:szCs w:val="24"/>
          <w:lang w:eastAsia="ru-RU"/>
        </w:rPr>
        <w:t>ета т</w:t>
      </w:r>
      <w:r w:rsidR="00A41B4E" w:rsidRPr="00A41B4E">
        <w:rPr>
          <w:rFonts w:eastAsiaTheme="minorEastAsia" w:cs="Times New Roman"/>
          <w:spacing w:val="-3"/>
          <w:szCs w:val="24"/>
          <w:lang w:eastAsia="ru-RU"/>
        </w:rPr>
        <w:t>е</w:t>
      </w:r>
      <w:r w:rsidR="00A41B4E" w:rsidRPr="00A41B4E">
        <w:rPr>
          <w:rFonts w:eastAsiaTheme="minorEastAsia" w:cs="Times New Roman"/>
          <w:szCs w:val="24"/>
          <w:lang w:eastAsia="ru-RU"/>
        </w:rPr>
        <w:t>п</w:t>
      </w:r>
      <w:r w:rsidR="00A41B4E" w:rsidRPr="00A41B4E">
        <w:rPr>
          <w:rFonts w:eastAsiaTheme="minorEastAsia" w:cs="Times New Roman"/>
          <w:spacing w:val="-1"/>
          <w:szCs w:val="24"/>
          <w:lang w:eastAsia="ru-RU"/>
        </w:rPr>
        <w:t>л</w:t>
      </w:r>
      <w:r w:rsidR="00A41B4E" w:rsidRPr="00A41B4E">
        <w:rPr>
          <w:rFonts w:eastAsiaTheme="minorEastAsia" w:cs="Times New Roman"/>
          <w:spacing w:val="1"/>
          <w:szCs w:val="24"/>
          <w:lang w:eastAsia="ru-RU"/>
        </w:rPr>
        <w:t>о</w:t>
      </w:r>
      <w:r w:rsidR="00A41B4E" w:rsidRPr="00A41B4E">
        <w:rPr>
          <w:rFonts w:eastAsiaTheme="minorEastAsia" w:cs="Times New Roman"/>
          <w:spacing w:val="-3"/>
          <w:szCs w:val="24"/>
          <w:lang w:eastAsia="ru-RU"/>
        </w:rPr>
        <w:t>в</w:t>
      </w:r>
      <w:r w:rsidR="00A41B4E" w:rsidRPr="00A41B4E">
        <w:rPr>
          <w:rFonts w:eastAsiaTheme="minorEastAsia" w:cs="Times New Roman"/>
          <w:spacing w:val="1"/>
          <w:szCs w:val="24"/>
          <w:lang w:eastAsia="ru-RU"/>
        </w:rPr>
        <w:t>о</w:t>
      </w:r>
      <w:r w:rsidR="00A41B4E" w:rsidRPr="00A41B4E">
        <w:rPr>
          <w:rFonts w:eastAsiaTheme="minorEastAsia" w:cs="Times New Roman"/>
          <w:szCs w:val="24"/>
          <w:lang w:eastAsia="ru-RU"/>
        </w:rPr>
        <w:t xml:space="preserve">й </w:t>
      </w:r>
      <w:r w:rsidR="00A41B4E" w:rsidRPr="00A41B4E">
        <w:rPr>
          <w:rFonts w:eastAsiaTheme="minorEastAsia" w:cs="Times New Roman"/>
          <w:spacing w:val="-3"/>
          <w:szCs w:val="24"/>
          <w:lang w:eastAsia="ru-RU"/>
        </w:rPr>
        <w:t>э</w:t>
      </w:r>
      <w:r w:rsidR="00A41B4E" w:rsidRPr="00A41B4E">
        <w:rPr>
          <w:rFonts w:eastAsiaTheme="minorEastAsia" w:cs="Times New Roman"/>
          <w:spacing w:val="-2"/>
          <w:szCs w:val="24"/>
          <w:lang w:eastAsia="ru-RU"/>
        </w:rPr>
        <w:t>н</w:t>
      </w:r>
      <w:r w:rsidR="00A41B4E" w:rsidRPr="00A41B4E">
        <w:rPr>
          <w:rFonts w:eastAsiaTheme="minorEastAsia" w:cs="Times New Roman"/>
          <w:szCs w:val="24"/>
          <w:lang w:eastAsia="ru-RU"/>
        </w:rPr>
        <w:t>е</w:t>
      </w:r>
      <w:r w:rsidR="00A41B4E" w:rsidRPr="00A41B4E">
        <w:rPr>
          <w:rFonts w:eastAsiaTheme="minorEastAsia" w:cs="Times New Roman"/>
          <w:spacing w:val="1"/>
          <w:szCs w:val="24"/>
          <w:lang w:eastAsia="ru-RU"/>
        </w:rPr>
        <w:t>р</w:t>
      </w:r>
      <w:r w:rsidR="00A41B4E" w:rsidRPr="00A41B4E">
        <w:rPr>
          <w:rFonts w:eastAsiaTheme="minorEastAsia" w:cs="Times New Roman"/>
          <w:spacing w:val="-3"/>
          <w:szCs w:val="24"/>
          <w:lang w:eastAsia="ru-RU"/>
        </w:rPr>
        <w:t>г</w:t>
      </w:r>
      <w:r w:rsidR="00A41B4E" w:rsidRPr="00A41B4E">
        <w:rPr>
          <w:rFonts w:eastAsiaTheme="minorEastAsia" w:cs="Times New Roman"/>
          <w:szCs w:val="24"/>
          <w:lang w:eastAsia="ru-RU"/>
        </w:rPr>
        <w:t>ие</w:t>
      </w:r>
      <w:r w:rsidR="00A41B4E" w:rsidRPr="00A41B4E">
        <w:rPr>
          <w:rFonts w:eastAsiaTheme="minorEastAsia" w:cs="Times New Roman"/>
          <w:spacing w:val="-2"/>
          <w:szCs w:val="24"/>
          <w:lang w:eastAsia="ru-RU"/>
        </w:rPr>
        <w:t>й</w:t>
      </w:r>
      <w:r w:rsidR="00A41B4E" w:rsidRPr="00A41B4E">
        <w:rPr>
          <w:rFonts w:eastAsiaTheme="minorEastAsia" w:cs="Times New Roman"/>
          <w:szCs w:val="24"/>
          <w:lang w:eastAsia="ru-RU"/>
        </w:rPr>
        <w:t>;</w:t>
      </w:r>
    </w:p>
    <w:p w:rsidR="00A41B4E" w:rsidRPr="00A41B4E" w:rsidRDefault="00EB46BF" w:rsidP="00462F61">
      <w:pPr>
        <w:widowControl w:val="0"/>
        <w:numPr>
          <w:ilvl w:val="2"/>
          <w:numId w:val="23"/>
        </w:numPr>
        <w:tabs>
          <w:tab w:val="left" w:pos="993"/>
        </w:tabs>
        <w:kinsoku w:val="0"/>
        <w:overflowPunct w:val="0"/>
        <w:autoSpaceDE w:val="0"/>
        <w:autoSpaceDN w:val="0"/>
        <w:adjustRightInd w:val="0"/>
        <w:spacing w:line="276" w:lineRule="auto"/>
        <w:ind w:left="118" w:right="113" w:firstLine="720"/>
        <w:jc w:val="left"/>
        <w:rPr>
          <w:rFonts w:eastAsiaTheme="minorEastAsia" w:cs="Times New Roman"/>
          <w:szCs w:val="24"/>
          <w:lang w:eastAsia="ru-RU"/>
        </w:rPr>
      </w:pPr>
      <w:r w:rsidRPr="00A41B4E">
        <w:rPr>
          <w:rFonts w:eastAsiaTheme="minorEastAsia" w:cs="Times New Roman"/>
          <w:szCs w:val="24"/>
          <w:lang w:eastAsia="ru-RU"/>
        </w:rPr>
        <w:t>С</w:t>
      </w:r>
      <w:r w:rsidR="00A41B4E" w:rsidRPr="00A41B4E">
        <w:rPr>
          <w:rFonts w:eastAsiaTheme="minorEastAsia" w:cs="Times New Roman"/>
          <w:szCs w:val="24"/>
          <w:lang w:eastAsia="ru-RU"/>
        </w:rPr>
        <w:t>т</w:t>
      </w:r>
      <w:r w:rsidR="00A41B4E" w:rsidRPr="00A41B4E">
        <w:rPr>
          <w:rFonts w:eastAsiaTheme="minorEastAsia" w:cs="Times New Roman"/>
          <w:spacing w:val="1"/>
          <w:szCs w:val="24"/>
          <w:lang w:eastAsia="ru-RU"/>
        </w:rPr>
        <w:t>р</w:t>
      </w:r>
      <w:r w:rsidR="00A41B4E" w:rsidRPr="00A41B4E">
        <w:rPr>
          <w:rFonts w:eastAsiaTheme="minorEastAsia" w:cs="Times New Roman"/>
          <w:spacing w:val="-2"/>
          <w:szCs w:val="24"/>
          <w:lang w:eastAsia="ru-RU"/>
        </w:rPr>
        <w:t>о</w:t>
      </w:r>
      <w:r w:rsidR="00A41B4E" w:rsidRPr="00A41B4E">
        <w:rPr>
          <w:rFonts w:eastAsiaTheme="minorEastAsia" w:cs="Times New Roman"/>
          <w:szCs w:val="24"/>
          <w:lang w:eastAsia="ru-RU"/>
        </w:rPr>
        <w:t>ите</w:t>
      </w:r>
      <w:r w:rsidR="00A41B4E" w:rsidRPr="00A41B4E">
        <w:rPr>
          <w:rFonts w:eastAsiaTheme="minorEastAsia" w:cs="Times New Roman"/>
          <w:spacing w:val="-1"/>
          <w:szCs w:val="24"/>
          <w:lang w:eastAsia="ru-RU"/>
        </w:rPr>
        <w:t>ль</w:t>
      </w:r>
      <w:r w:rsidR="00A41B4E" w:rsidRPr="00A41B4E">
        <w:rPr>
          <w:rFonts w:eastAsiaTheme="minorEastAsia" w:cs="Times New Roman"/>
          <w:szCs w:val="24"/>
          <w:lang w:eastAsia="ru-RU"/>
        </w:rPr>
        <w:t>ст</w:t>
      </w:r>
      <w:r w:rsidR="00A41B4E" w:rsidRPr="00A41B4E">
        <w:rPr>
          <w:rFonts w:eastAsiaTheme="minorEastAsia" w:cs="Times New Roman"/>
          <w:spacing w:val="-1"/>
          <w:szCs w:val="24"/>
          <w:lang w:eastAsia="ru-RU"/>
        </w:rPr>
        <w:t>в</w:t>
      </w:r>
      <w:r w:rsidR="00A41B4E" w:rsidRPr="00A41B4E">
        <w:rPr>
          <w:rFonts w:eastAsiaTheme="minorEastAsia" w:cs="Times New Roman"/>
          <w:szCs w:val="24"/>
          <w:lang w:eastAsia="ru-RU"/>
        </w:rPr>
        <w:t>о</w:t>
      </w:r>
      <w:r w:rsidR="00964B16">
        <w:rPr>
          <w:rFonts w:eastAsiaTheme="minorEastAsia" w:cs="Times New Roman"/>
          <w:szCs w:val="24"/>
          <w:lang w:eastAsia="ru-RU"/>
        </w:rPr>
        <w:t xml:space="preserve"> </w:t>
      </w:r>
      <w:r w:rsidR="00A41B4E" w:rsidRPr="00A41B4E">
        <w:rPr>
          <w:rFonts w:eastAsiaTheme="minorEastAsia" w:cs="Times New Roman"/>
          <w:szCs w:val="24"/>
          <w:lang w:eastAsia="ru-RU"/>
        </w:rPr>
        <w:t>н</w:t>
      </w:r>
      <w:r w:rsidR="00A41B4E" w:rsidRPr="00A41B4E">
        <w:rPr>
          <w:rFonts w:eastAsiaTheme="minorEastAsia" w:cs="Times New Roman"/>
          <w:spacing w:val="-2"/>
          <w:szCs w:val="24"/>
          <w:lang w:eastAsia="ru-RU"/>
        </w:rPr>
        <w:t>о</w:t>
      </w:r>
      <w:r w:rsidR="00A41B4E" w:rsidRPr="00A41B4E">
        <w:rPr>
          <w:rFonts w:eastAsiaTheme="minorEastAsia" w:cs="Times New Roman"/>
          <w:spacing w:val="-1"/>
          <w:szCs w:val="24"/>
          <w:lang w:eastAsia="ru-RU"/>
        </w:rPr>
        <w:t>в</w:t>
      </w:r>
      <w:r w:rsidR="00A41B4E" w:rsidRPr="00A41B4E">
        <w:rPr>
          <w:rFonts w:eastAsiaTheme="minorEastAsia" w:cs="Times New Roman"/>
          <w:szCs w:val="24"/>
          <w:lang w:eastAsia="ru-RU"/>
        </w:rPr>
        <w:t>ых</w:t>
      </w:r>
      <w:r w:rsidR="00964B16">
        <w:rPr>
          <w:rFonts w:eastAsiaTheme="minorEastAsia" w:cs="Times New Roman"/>
          <w:szCs w:val="24"/>
          <w:lang w:eastAsia="ru-RU"/>
        </w:rPr>
        <w:t xml:space="preserve"> </w:t>
      </w:r>
      <w:r w:rsidR="00A41B4E" w:rsidRPr="00A41B4E">
        <w:rPr>
          <w:rFonts w:eastAsiaTheme="minorEastAsia" w:cs="Times New Roman"/>
          <w:spacing w:val="-2"/>
          <w:szCs w:val="24"/>
          <w:lang w:eastAsia="ru-RU"/>
        </w:rPr>
        <w:t>о</w:t>
      </w:r>
      <w:r w:rsidR="00A41B4E" w:rsidRPr="00A41B4E">
        <w:rPr>
          <w:rFonts w:eastAsiaTheme="minorEastAsia" w:cs="Times New Roman"/>
          <w:spacing w:val="1"/>
          <w:szCs w:val="24"/>
          <w:lang w:eastAsia="ru-RU"/>
        </w:rPr>
        <w:t>б</w:t>
      </w:r>
      <w:r w:rsidR="00A41B4E" w:rsidRPr="00A41B4E">
        <w:rPr>
          <w:rFonts w:eastAsiaTheme="minorEastAsia" w:cs="Times New Roman"/>
          <w:spacing w:val="-2"/>
          <w:szCs w:val="24"/>
          <w:lang w:eastAsia="ru-RU"/>
        </w:rPr>
        <w:t>ъ</w:t>
      </w:r>
      <w:r w:rsidR="00A41B4E" w:rsidRPr="00A41B4E">
        <w:rPr>
          <w:rFonts w:eastAsiaTheme="minorEastAsia" w:cs="Times New Roman"/>
          <w:szCs w:val="24"/>
          <w:lang w:eastAsia="ru-RU"/>
        </w:rPr>
        <w:t>ек</w:t>
      </w:r>
      <w:r w:rsidR="00A41B4E" w:rsidRPr="00A41B4E">
        <w:rPr>
          <w:rFonts w:eastAsiaTheme="minorEastAsia" w:cs="Times New Roman"/>
          <w:spacing w:val="-3"/>
          <w:szCs w:val="24"/>
          <w:lang w:eastAsia="ru-RU"/>
        </w:rPr>
        <w:t>т</w:t>
      </w:r>
      <w:r w:rsidR="00A41B4E" w:rsidRPr="00A41B4E">
        <w:rPr>
          <w:rFonts w:eastAsiaTheme="minorEastAsia" w:cs="Times New Roman"/>
          <w:spacing w:val="1"/>
          <w:szCs w:val="24"/>
          <w:lang w:eastAsia="ru-RU"/>
        </w:rPr>
        <w:t>о</w:t>
      </w:r>
      <w:r w:rsidR="00A41B4E" w:rsidRPr="00A41B4E">
        <w:rPr>
          <w:rFonts w:eastAsiaTheme="minorEastAsia" w:cs="Times New Roman"/>
          <w:szCs w:val="24"/>
          <w:lang w:eastAsia="ru-RU"/>
        </w:rPr>
        <w:t>в</w:t>
      </w:r>
      <w:r w:rsidR="00964B16">
        <w:rPr>
          <w:rFonts w:eastAsiaTheme="minorEastAsia" w:cs="Times New Roman"/>
          <w:szCs w:val="24"/>
          <w:lang w:eastAsia="ru-RU"/>
        </w:rPr>
        <w:t xml:space="preserve"> </w:t>
      </w:r>
      <w:r w:rsidR="00A41B4E" w:rsidRPr="00A41B4E">
        <w:rPr>
          <w:rFonts w:eastAsiaTheme="minorEastAsia" w:cs="Times New Roman"/>
          <w:spacing w:val="-2"/>
          <w:szCs w:val="24"/>
          <w:lang w:eastAsia="ru-RU"/>
        </w:rPr>
        <w:t>п</w:t>
      </w:r>
      <w:r w:rsidR="00A41B4E" w:rsidRPr="00A41B4E">
        <w:rPr>
          <w:rFonts w:eastAsiaTheme="minorEastAsia" w:cs="Times New Roman"/>
          <w:spacing w:val="1"/>
          <w:szCs w:val="24"/>
          <w:lang w:eastAsia="ru-RU"/>
        </w:rPr>
        <w:t>р</w:t>
      </w:r>
      <w:r w:rsidR="00A41B4E" w:rsidRPr="00A41B4E">
        <w:rPr>
          <w:rFonts w:eastAsiaTheme="minorEastAsia" w:cs="Times New Roman"/>
          <w:spacing w:val="-2"/>
          <w:szCs w:val="24"/>
          <w:lang w:eastAsia="ru-RU"/>
        </w:rPr>
        <w:t>ои</w:t>
      </w:r>
      <w:r w:rsidR="00A41B4E" w:rsidRPr="00A41B4E">
        <w:rPr>
          <w:rFonts w:eastAsiaTheme="minorEastAsia" w:cs="Times New Roman"/>
          <w:spacing w:val="-1"/>
          <w:szCs w:val="24"/>
          <w:lang w:eastAsia="ru-RU"/>
        </w:rPr>
        <w:t>зв</w:t>
      </w:r>
      <w:r w:rsidR="00A41B4E" w:rsidRPr="00A41B4E">
        <w:rPr>
          <w:rFonts w:eastAsiaTheme="minorEastAsia" w:cs="Times New Roman"/>
          <w:spacing w:val="1"/>
          <w:szCs w:val="24"/>
          <w:lang w:eastAsia="ru-RU"/>
        </w:rPr>
        <w:t>од</w:t>
      </w:r>
      <w:r w:rsidR="00A41B4E" w:rsidRPr="00A41B4E">
        <w:rPr>
          <w:rFonts w:eastAsiaTheme="minorEastAsia" w:cs="Times New Roman"/>
          <w:szCs w:val="24"/>
          <w:lang w:eastAsia="ru-RU"/>
        </w:rPr>
        <w:t>ст</w:t>
      </w:r>
      <w:r w:rsidR="00A41B4E" w:rsidRPr="00A41B4E">
        <w:rPr>
          <w:rFonts w:eastAsiaTheme="minorEastAsia" w:cs="Times New Roman"/>
          <w:spacing w:val="-1"/>
          <w:szCs w:val="24"/>
          <w:lang w:eastAsia="ru-RU"/>
        </w:rPr>
        <w:t>в</w:t>
      </w:r>
      <w:r w:rsidR="00A41B4E" w:rsidRPr="00A41B4E">
        <w:rPr>
          <w:rFonts w:eastAsiaTheme="minorEastAsia" w:cs="Times New Roman"/>
          <w:spacing w:val="-3"/>
          <w:szCs w:val="24"/>
          <w:lang w:eastAsia="ru-RU"/>
        </w:rPr>
        <w:t>е</w:t>
      </w:r>
      <w:r w:rsidR="00A41B4E" w:rsidRPr="00A41B4E">
        <w:rPr>
          <w:rFonts w:eastAsiaTheme="minorEastAsia" w:cs="Times New Roman"/>
          <w:spacing w:val="-2"/>
          <w:szCs w:val="24"/>
          <w:lang w:eastAsia="ru-RU"/>
        </w:rPr>
        <w:t>н</w:t>
      </w:r>
      <w:r w:rsidR="00A41B4E" w:rsidRPr="00A41B4E">
        <w:rPr>
          <w:rFonts w:eastAsiaTheme="minorEastAsia" w:cs="Times New Roman"/>
          <w:szCs w:val="24"/>
          <w:lang w:eastAsia="ru-RU"/>
        </w:rPr>
        <w:t>но</w:t>
      </w:r>
      <w:r w:rsidR="00A41B4E" w:rsidRPr="00A41B4E">
        <w:rPr>
          <w:rFonts w:eastAsiaTheme="minorEastAsia" w:cs="Times New Roman"/>
          <w:spacing w:val="-3"/>
          <w:szCs w:val="24"/>
          <w:lang w:eastAsia="ru-RU"/>
        </w:rPr>
        <w:t>г</w:t>
      </w:r>
      <w:r w:rsidR="00A41B4E" w:rsidRPr="00A41B4E">
        <w:rPr>
          <w:rFonts w:eastAsiaTheme="minorEastAsia" w:cs="Times New Roman"/>
          <w:szCs w:val="24"/>
          <w:lang w:eastAsia="ru-RU"/>
        </w:rPr>
        <w:t>о</w:t>
      </w:r>
      <w:r w:rsidR="00964B16">
        <w:rPr>
          <w:rFonts w:eastAsiaTheme="minorEastAsia" w:cs="Times New Roman"/>
          <w:szCs w:val="24"/>
          <w:lang w:eastAsia="ru-RU"/>
        </w:rPr>
        <w:t xml:space="preserve"> </w:t>
      </w:r>
      <w:r w:rsidR="00A41B4E" w:rsidRPr="00A41B4E">
        <w:rPr>
          <w:rFonts w:eastAsiaTheme="minorEastAsia" w:cs="Times New Roman"/>
          <w:szCs w:val="24"/>
          <w:lang w:eastAsia="ru-RU"/>
        </w:rPr>
        <w:t>и</w:t>
      </w:r>
      <w:r w:rsidR="00964B16">
        <w:rPr>
          <w:rFonts w:eastAsiaTheme="minorEastAsia" w:cs="Times New Roman"/>
          <w:szCs w:val="24"/>
          <w:lang w:eastAsia="ru-RU"/>
        </w:rPr>
        <w:t xml:space="preserve"> </w:t>
      </w:r>
      <w:r w:rsidR="00A41B4E" w:rsidRPr="00A41B4E">
        <w:rPr>
          <w:rFonts w:eastAsiaTheme="minorEastAsia" w:cs="Times New Roman"/>
          <w:spacing w:val="10"/>
          <w:szCs w:val="24"/>
          <w:lang w:eastAsia="ru-RU"/>
        </w:rPr>
        <w:t>др</w:t>
      </w:r>
      <w:r w:rsidR="00A41B4E" w:rsidRPr="00A41B4E">
        <w:rPr>
          <w:rFonts w:eastAsiaTheme="minorEastAsia" w:cs="Times New Roman"/>
          <w:spacing w:val="8"/>
          <w:szCs w:val="24"/>
          <w:lang w:eastAsia="ru-RU"/>
        </w:rPr>
        <w:t>у</w:t>
      </w:r>
      <w:r w:rsidR="00A41B4E" w:rsidRPr="00A41B4E">
        <w:rPr>
          <w:rFonts w:eastAsiaTheme="minorEastAsia" w:cs="Times New Roman"/>
          <w:spacing w:val="12"/>
          <w:szCs w:val="24"/>
          <w:lang w:eastAsia="ru-RU"/>
        </w:rPr>
        <w:t>г</w:t>
      </w:r>
      <w:r w:rsidR="00A41B4E" w:rsidRPr="00A41B4E">
        <w:rPr>
          <w:rFonts w:eastAsiaTheme="minorEastAsia" w:cs="Times New Roman"/>
          <w:spacing w:val="13"/>
          <w:szCs w:val="24"/>
          <w:lang w:eastAsia="ru-RU"/>
        </w:rPr>
        <w:t>о</w:t>
      </w:r>
      <w:r w:rsidR="00A41B4E" w:rsidRPr="00A41B4E">
        <w:rPr>
          <w:rFonts w:eastAsiaTheme="minorEastAsia" w:cs="Times New Roman"/>
          <w:spacing w:val="12"/>
          <w:szCs w:val="24"/>
          <w:lang w:eastAsia="ru-RU"/>
        </w:rPr>
        <w:t>г</w:t>
      </w:r>
      <w:r w:rsidR="00A41B4E" w:rsidRPr="00A41B4E">
        <w:rPr>
          <w:rFonts w:eastAsiaTheme="minorEastAsia" w:cs="Times New Roman"/>
          <w:szCs w:val="24"/>
          <w:lang w:eastAsia="ru-RU"/>
        </w:rPr>
        <w:t>о</w:t>
      </w:r>
      <w:r w:rsidR="00964B16">
        <w:rPr>
          <w:rFonts w:eastAsiaTheme="minorEastAsia" w:cs="Times New Roman"/>
          <w:szCs w:val="24"/>
          <w:lang w:eastAsia="ru-RU"/>
        </w:rPr>
        <w:t xml:space="preserve"> </w:t>
      </w:r>
      <w:r w:rsidR="00A41B4E" w:rsidRPr="00A41B4E">
        <w:rPr>
          <w:rFonts w:eastAsiaTheme="minorEastAsia" w:cs="Times New Roman"/>
          <w:spacing w:val="12"/>
          <w:szCs w:val="24"/>
          <w:lang w:eastAsia="ru-RU"/>
        </w:rPr>
        <w:t>на</w:t>
      </w:r>
      <w:r w:rsidR="00A41B4E" w:rsidRPr="00A41B4E">
        <w:rPr>
          <w:rFonts w:eastAsiaTheme="minorEastAsia" w:cs="Times New Roman"/>
          <w:spacing w:val="11"/>
          <w:szCs w:val="24"/>
          <w:lang w:eastAsia="ru-RU"/>
        </w:rPr>
        <w:t>з</w:t>
      </w:r>
      <w:r w:rsidR="00A41B4E" w:rsidRPr="00A41B4E">
        <w:rPr>
          <w:rFonts w:eastAsiaTheme="minorEastAsia" w:cs="Times New Roman"/>
          <w:spacing w:val="12"/>
          <w:szCs w:val="24"/>
          <w:lang w:eastAsia="ru-RU"/>
        </w:rPr>
        <w:t>н</w:t>
      </w:r>
      <w:r w:rsidR="00A41B4E" w:rsidRPr="00A41B4E">
        <w:rPr>
          <w:rFonts w:eastAsiaTheme="minorEastAsia" w:cs="Times New Roman"/>
          <w:spacing w:val="9"/>
          <w:szCs w:val="24"/>
          <w:lang w:eastAsia="ru-RU"/>
        </w:rPr>
        <w:t>а</w:t>
      </w:r>
      <w:r w:rsidR="00A41B4E" w:rsidRPr="00A41B4E">
        <w:rPr>
          <w:rFonts w:eastAsiaTheme="minorEastAsia" w:cs="Times New Roman"/>
          <w:spacing w:val="12"/>
          <w:szCs w:val="24"/>
          <w:lang w:eastAsia="ru-RU"/>
        </w:rPr>
        <w:t>чени</w:t>
      </w:r>
      <w:r w:rsidR="00A41B4E" w:rsidRPr="00A41B4E">
        <w:rPr>
          <w:rFonts w:eastAsiaTheme="minorEastAsia" w:cs="Times New Roman"/>
          <w:spacing w:val="9"/>
          <w:szCs w:val="24"/>
          <w:lang w:eastAsia="ru-RU"/>
        </w:rPr>
        <w:t>я</w:t>
      </w:r>
      <w:r w:rsidR="00A41B4E" w:rsidRPr="00A41B4E">
        <w:rPr>
          <w:rFonts w:eastAsiaTheme="minorEastAsia" w:cs="Times New Roman"/>
          <w:szCs w:val="24"/>
          <w:lang w:eastAsia="ru-RU"/>
        </w:rPr>
        <w:t>,</w:t>
      </w:r>
      <w:r w:rsidR="00964B16">
        <w:rPr>
          <w:rFonts w:eastAsiaTheme="minorEastAsia" w:cs="Times New Roman"/>
          <w:szCs w:val="24"/>
          <w:lang w:eastAsia="ru-RU"/>
        </w:rPr>
        <w:t xml:space="preserve"> </w:t>
      </w:r>
      <w:r w:rsidR="00A41B4E" w:rsidRPr="00A41B4E">
        <w:rPr>
          <w:rFonts w:eastAsiaTheme="minorEastAsia" w:cs="Times New Roman"/>
          <w:spacing w:val="5"/>
          <w:szCs w:val="24"/>
          <w:lang w:eastAsia="ru-RU"/>
        </w:rPr>
        <w:t>и</w:t>
      </w:r>
      <w:r w:rsidR="00A41B4E" w:rsidRPr="00A41B4E">
        <w:rPr>
          <w:rFonts w:eastAsiaTheme="minorEastAsia" w:cs="Times New Roman"/>
          <w:spacing w:val="2"/>
          <w:szCs w:val="24"/>
          <w:lang w:eastAsia="ru-RU"/>
        </w:rPr>
        <w:t>с</w:t>
      </w:r>
      <w:r w:rsidR="00A41B4E" w:rsidRPr="00A41B4E">
        <w:rPr>
          <w:rFonts w:eastAsiaTheme="minorEastAsia" w:cs="Times New Roman"/>
          <w:spacing w:val="3"/>
          <w:szCs w:val="24"/>
          <w:lang w:eastAsia="ru-RU"/>
        </w:rPr>
        <w:t>п</w:t>
      </w:r>
      <w:r w:rsidR="00A41B4E" w:rsidRPr="00A41B4E">
        <w:rPr>
          <w:rFonts w:eastAsiaTheme="minorEastAsia" w:cs="Times New Roman"/>
          <w:spacing w:val="6"/>
          <w:szCs w:val="24"/>
          <w:lang w:eastAsia="ru-RU"/>
        </w:rPr>
        <w:t>о</w:t>
      </w:r>
      <w:r w:rsidR="00A41B4E" w:rsidRPr="00A41B4E">
        <w:rPr>
          <w:rFonts w:eastAsiaTheme="minorEastAsia" w:cs="Times New Roman"/>
          <w:spacing w:val="3"/>
          <w:szCs w:val="24"/>
          <w:lang w:eastAsia="ru-RU"/>
        </w:rPr>
        <w:t>л</w:t>
      </w:r>
      <w:r w:rsidR="00A41B4E" w:rsidRPr="00A41B4E">
        <w:rPr>
          <w:rFonts w:eastAsiaTheme="minorEastAsia" w:cs="Times New Roman"/>
          <w:spacing w:val="1"/>
          <w:szCs w:val="24"/>
          <w:lang w:eastAsia="ru-RU"/>
        </w:rPr>
        <w:t>ь</w:t>
      </w:r>
      <w:r w:rsidR="00A41B4E" w:rsidRPr="00A41B4E">
        <w:rPr>
          <w:rFonts w:eastAsiaTheme="minorEastAsia" w:cs="Times New Roman"/>
          <w:spacing w:val="4"/>
          <w:szCs w:val="24"/>
          <w:lang w:eastAsia="ru-RU"/>
        </w:rPr>
        <w:t>з</w:t>
      </w:r>
      <w:r w:rsidR="00A41B4E" w:rsidRPr="00A41B4E">
        <w:rPr>
          <w:rFonts w:eastAsiaTheme="minorEastAsia" w:cs="Times New Roman"/>
          <w:spacing w:val="1"/>
          <w:szCs w:val="24"/>
          <w:lang w:eastAsia="ru-RU"/>
        </w:rPr>
        <w:t>у</w:t>
      </w:r>
      <w:r w:rsidR="00A41B4E" w:rsidRPr="00A41B4E">
        <w:rPr>
          <w:rFonts w:eastAsiaTheme="minorEastAsia" w:cs="Times New Roman"/>
          <w:spacing w:val="4"/>
          <w:szCs w:val="24"/>
          <w:lang w:eastAsia="ru-RU"/>
        </w:rPr>
        <w:t>е</w:t>
      </w:r>
      <w:r w:rsidR="00A41B4E" w:rsidRPr="00A41B4E">
        <w:rPr>
          <w:rFonts w:eastAsiaTheme="minorEastAsia" w:cs="Times New Roman"/>
          <w:spacing w:val="2"/>
          <w:szCs w:val="24"/>
          <w:lang w:eastAsia="ru-RU"/>
        </w:rPr>
        <w:t>м</w:t>
      </w:r>
      <w:r w:rsidR="00A41B4E" w:rsidRPr="00A41B4E">
        <w:rPr>
          <w:rFonts w:eastAsiaTheme="minorEastAsia" w:cs="Times New Roman"/>
          <w:spacing w:val="3"/>
          <w:szCs w:val="24"/>
          <w:lang w:eastAsia="ru-RU"/>
        </w:rPr>
        <w:t>ы</w:t>
      </w:r>
      <w:r w:rsidR="00A41B4E" w:rsidRPr="00A41B4E">
        <w:rPr>
          <w:rFonts w:eastAsiaTheme="minorEastAsia" w:cs="Times New Roman"/>
          <w:szCs w:val="24"/>
          <w:lang w:eastAsia="ru-RU"/>
        </w:rPr>
        <w:t>х</w:t>
      </w:r>
      <w:r w:rsidR="00964B16">
        <w:rPr>
          <w:rFonts w:eastAsiaTheme="minorEastAsia" w:cs="Times New Roman"/>
          <w:szCs w:val="24"/>
          <w:lang w:eastAsia="ru-RU"/>
        </w:rPr>
        <w:t xml:space="preserve"> </w:t>
      </w:r>
      <w:r w:rsidR="00A41B4E" w:rsidRPr="00A41B4E">
        <w:rPr>
          <w:rFonts w:eastAsiaTheme="minorEastAsia" w:cs="Times New Roman"/>
          <w:szCs w:val="24"/>
          <w:lang w:eastAsia="ru-RU"/>
        </w:rPr>
        <w:t>в</w:t>
      </w:r>
      <w:r w:rsidR="00964B16">
        <w:rPr>
          <w:rFonts w:eastAsiaTheme="minorEastAsia" w:cs="Times New Roman"/>
          <w:szCs w:val="24"/>
          <w:lang w:eastAsia="ru-RU"/>
        </w:rPr>
        <w:t xml:space="preserve"> </w:t>
      </w:r>
      <w:r w:rsidR="00A41B4E" w:rsidRPr="00A41B4E">
        <w:rPr>
          <w:rFonts w:eastAsiaTheme="minorEastAsia" w:cs="Times New Roman"/>
          <w:spacing w:val="2"/>
          <w:szCs w:val="24"/>
          <w:lang w:eastAsia="ru-RU"/>
        </w:rPr>
        <w:t>с</w:t>
      </w:r>
      <w:r w:rsidR="00A41B4E" w:rsidRPr="00A41B4E">
        <w:rPr>
          <w:rFonts w:eastAsiaTheme="minorEastAsia" w:cs="Times New Roman"/>
          <w:spacing w:val="5"/>
          <w:szCs w:val="24"/>
          <w:lang w:eastAsia="ru-RU"/>
        </w:rPr>
        <w:t>ф</w:t>
      </w:r>
      <w:r w:rsidR="00A41B4E" w:rsidRPr="00A41B4E">
        <w:rPr>
          <w:rFonts w:eastAsiaTheme="minorEastAsia" w:cs="Times New Roman"/>
          <w:spacing w:val="2"/>
          <w:szCs w:val="24"/>
          <w:lang w:eastAsia="ru-RU"/>
        </w:rPr>
        <w:t>е</w:t>
      </w:r>
      <w:r w:rsidR="00A41B4E" w:rsidRPr="00A41B4E">
        <w:rPr>
          <w:rFonts w:eastAsiaTheme="minorEastAsia" w:cs="Times New Roman"/>
          <w:spacing w:val="3"/>
          <w:szCs w:val="24"/>
          <w:lang w:eastAsia="ru-RU"/>
        </w:rPr>
        <w:t>р</w:t>
      </w:r>
      <w:r w:rsidR="00A41B4E" w:rsidRPr="00A41B4E">
        <w:rPr>
          <w:rFonts w:eastAsiaTheme="minorEastAsia" w:cs="Times New Roman"/>
          <w:szCs w:val="24"/>
          <w:lang w:eastAsia="ru-RU"/>
        </w:rPr>
        <w:t>е</w:t>
      </w:r>
      <w:r w:rsidR="00964B16">
        <w:rPr>
          <w:rFonts w:eastAsiaTheme="minorEastAsia" w:cs="Times New Roman"/>
          <w:szCs w:val="24"/>
          <w:lang w:eastAsia="ru-RU"/>
        </w:rPr>
        <w:t xml:space="preserve"> </w:t>
      </w:r>
      <w:r w:rsidR="00A41B4E" w:rsidRPr="00A41B4E">
        <w:rPr>
          <w:rFonts w:eastAsiaTheme="minorEastAsia" w:cs="Times New Roman"/>
          <w:szCs w:val="24"/>
          <w:lang w:eastAsia="ru-RU"/>
        </w:rPr>
        <w:t>т</w:t>
      </w:r>
      <w:r w:rsidR="00A41B4E" w:rsidRPr="00A41B4E">
        <w:rPr>
          <w:rFonts w:eastAsiaTheme="minorEastAsia" w:cs="Times New Roman"/>
          <w:spacing w:val="-3"/>
          <w:szCs w:val="24"/>
          <w:lang w:eastAsia="ru-RU"/>
        </w:rPr>
        <w:t>е</w:t>
      </w:r>
      <w:r w:rsidR="00A41B4E" w:rsidRPr="00A41B4E">
        <w:rPr>
          <w:rFonts w:eastAsiaTheme="minorEastAsia" w:cs="Times New Roman"/>
          <w:szCs w:val="24"/>
          <w:lang w:eastAsia="ru-RU"/>
        </w:rPr>
        <w:t>п</w:t>
      </w:r>
      <w:r w:rsidR="00A41B4E" w:rsidRPr="00A41B4E">
        <w:rPr>
          <w:rFonts w:eastAsiaTheme="minorEastAsia" w:cs="Times New Roman"/>
          <w:spacing w:val="-1"/>
          <w:szCs w:val="24"/>
          <w:lang w:eastAsia="ru-RU"/>
        </w:rPr>
        <w:t>л</w:t>
      </w:r>
      <w:r w:rsidR="00A41B4E" w:rsidRPr="00A41B4E">
        <w:rPr>
          <w:rFonts w:eastAsiaTheme="minorEastAsia" w:cs="Times New Roman"/>
          <w:spacing w:val="1"/>
          <w:szCs w:val="24"/>
          <w:lang w:eastAsia="ru-RU"/>
        </w:rPr>
        <w:t>о</w:t>
      </w:r>
      <w:r w:rsidR="00A41B4E" w:rsidRPr="00A41B4E">
        <w:rPr>
          <w:rFonts w:eastAsiaTheme="minorEastAsia" w:cs="Times New Roman"/>
          <w:spacing w:val="-3"/>
          <w:szCs w:val="24"/>
          <w:lang w:eastAsia="ru-RU"/>
        </w:rPr>
        <w:t>с</w:t>
      </w:r>
      <w:r w:rsidR="00A41B4E" w:rsidRPr="00A41B4E">
        <w:rPr>
          <w:rFonts w:eastAsiaTheme="minorEastAsia" w:cs="Times New Roman"/>
          <w:szCs w:val="24"/>
          <w:lang w:eastAsia="ru-RU"/>
        </w:rPr>
        <w:t>н</w:t>
      </w:r>
      <w:r w:rsidR="00A41B4E" w:rsidRPr="00A41B4E">
        <w:rPr>
          <w:rFonts w:eastAsiaTheme="minorEastAsia" w:cs="Times New Roman"/>
          <w:spacing w:val="-3"/>
          <w:szCs w:val="24"/>
          <w:lang w:eastAsia="ru-RU"/>
        </w:rPr>
        <w:t>а</w:t>
      </w:r>
      <w:r w:rsidR="00A41B4E" w:rsidRPr="00A41B4E">
        <w:rPr>
          <w:rFonts w:eastAsiaTheme="minorEastAsia" w:cs="Times New Roman"/>
          <w:spacing w:val="1"/>
          <w:szCs w:val="24"/>
          <w:lang w:eastAsia="ru-RU"/>
        </w:rPr>
        <w:t>б</w:t>
      </w:r>
      <w:r w:rsidR="00A41B4E" w:rsidRPr="00A41B4E">
        <w:rPr>
          <w:rFonts w:eastAsiaTheme="minorEastAsia" w:cs="Times New Roman"/>
          <w:spacing w:val="-2"/>
          <w:szCs w:val="24"/>
          <w:lang w:eastAsia="ru-RU"/>
        </w:rPr>
        <w:t>ж</w:t>
      </w:r>
      <w:r w:rsidR="00A41B4E" w:rsidRPr="00A41B4E">
        <w:rPr>
          <w:rFonts w:eastAsiaTheme="minorEastAsia" w:cs="Times New Roman"/>
          <w:szCs w:val="24"/>
          <w:lang w:eastAsia="ru-RU"/>
        </w:rPr>
        <w:t>ен</w:t>
      </w:r>
      <w:r w:rsidR="00A41B4E" w:rsidRPr="00A41B4E">
        <w:rPr>
          <w:rFonts w:eastAsiaTheme="minorEastAsia" w:cs="Times New Roman"/>
          <w:spacing w:val="-2"/>
          <w:szCs w:val="24"/>
          <w:lang w:eastAsia="ru-RU"/>
        </w:rPr>
        <w:t>и</w:t>
      </w:r>
      <w:r w:rsidR="00A41B4E" w:rsidRPr="00A41B4E">
        <w:rPr>
          <w:rFonts w:eastAsiaTheme="minorEastAsia" w:cs="Times New Roman"/>
          <w:szCs w:val="24"/>
          <w:lang w:eastAsia="ru-RU"/>
        </w:rPr>
        <w:t>я;</w:t>
      </w:r>
    </w:p>
    <w:p w:rsidR="00A41B4E" w:rsidRDefault="00EB46BF" w:rsidP="00462F61">
      <w:pPr>
        <w:widowControl w:val="0"/>
        <w:numPr>
          <w:ilvl w:val="2"/>
          <w:numId w:val="23"/>
        </w:numPr>
        <w:tabs>
          <w:tab w:val="left" w:pos="1042"/>
        </w:tabs>
        <w:kinsoku w:val="0"/>
        <w:overflowPunct w:val="0"/>
        <w:autoSpaceDE w:val="0"/>
        <w:autoSpaceDN w:val="0"/>
        <w:adjustRightInd w:val="0"/>
        <w:spacing w:before="6" w:line="276" w:lineRule="auto"/>
        <w:ind w:left="118" w:right="106" w:firstLine="720"/>
        <w:jc w:val="left"/>
        <w:rPr>
          <w:rFonts w:eastAsiaTheme="minorEastAsia" w:cs="Times New Roman"/>
          <w:szCs w:val="24"/>
          <w:lang w:eastAsia="ru-RU"/>
        </w:rPr>
      </w:pPr>
      <w:r w:rsidRPr="00A41B4E">
        <w:rPr>
          <w:rFonts w:eastAsiaTheme="minorEastAsia" w:cs="Times New Roman"/>
          <w:spacing w:val="-4"/>
          <w:szCs w:val="24"/>
          <w:lang w:eastAsia="ru-RU"/>
        </w:rPr>
        <w:t>У</w:t>
      </w:r>
      <w:r w:rsidR="00A41B4E" w:rsidRPr="00A41B4E">
        <w:rPr>
          <w:rFonts w:eastAsiaTheme="minorEastAsia" w:cs="Times New Roman"/>
          <w:spacing w:val="1"/>
          <w:szCs w:val="24"/>
          <w:lang w:eastAsia="ru-RU"/>
        </w:rPr>
        <w:t>л</w:t>
      </w:r>
      <w:r w:rsidR="00A41B4E" w:rsidRPr="00A41B4E">
        <w:rPr>
          <w:rFonts w:eastAsiaTheme="minorEastAsia" w:cs="Times New Roman"/>
          <w:spacing w:val="-4"/>
          <w:szCs w:val="24"/>
          <w:lang w:eastAsia="ru-RU"/>
        </w:rPr>
        <w:t>у</w:t>
      </w:r>
      <w:r w:rsidR="00A41B4E" w:rsidRPr="00A41B4E">
        <w:rPr>
          <w:rFonts w:eastAsiaTheme="minorEastAsia" w:cs="Times New Roman"/>
          <w:szCs w:val="24"/>
          <w:lang w:eastAsia="ru-RU"/>
        </w:rPr>
        <w:t>чшение</w:t>
      </w:r>
      <w:r w:rsidR="00964B16">
        <w:rPr>
          <w:rFonts w:eastAsiaTheme="minorEastAsia" w:cs="Times New Roman"/>
          <w:szCs w:val="24"/>
          <w:lang w:eastAsia="ru-RU"/>
        </w:rPr>
        <w:t xml:space="preserve"> </w:t>
      </w:r>
      <w:r w:rsidR="00A41B4E" w:rsidRPr="00A41B4E">
        <w:rPr>
          <w:rFonts w:eastAsiaTheme="minorEastAsia" w:cs="Times New Roman"/>
          <w:szCs w:val="24"/>
          <w:lang w:eastAsia="ru-RU"/>
        </w:rPr>
        <w:t>качес</w:t>
      </w:r>
      <w:r w:rsidR="00A41B4E" w:rsidRPr="00A41B4E">
        <w:rPr>
          <w:rFonts w:eastAsiaTheme="minorEastAsia" w:cs="Times New Roman"/>
          <w:spacing w:val="-3"/>
          <w:szCs w:val="24"/>
          <w:lang w:eastAsia="ru-RU"/>
        </w:rPr>
        <w:t>т</w:t>
      </w:r>
      <w:r w:rsidR="00A41B4E" w:rsidRPr="00A41B4E">
        <w:rPr>
          <w:rFonts w:eastAsiaTheme="minorEastAsia" w:cs="Times New Roman"/>
          <w:spacing w:val="-1"/>
          <w:szCs w:val="24"/>
          <w:lang w:eastAsia="ru-RU"/>
        </w:rPr>
        <w:t>в</w:t>
      </w:r>
      <w:r w:rsidR="00A41B4E" w:rsidRPr="00A41B4E">
        <w:rPr>
          <w:rFonts w:eastAsiaTheme="minorEastAsia" w:cs="Times New Roman"/>
          <w:szCs w:val="24"/>
          <w:lang w:eastAsia="ru-RU"/>
        </w:rPr>
        <w:t>а</w:t>
      </w:r>
      <w:r w:rsidR="00964B16">
        <w:rPr>
          <w:rFonts w:eastAsiaTheme="minorEastAsia" w:cs="Times New Roman"/>
          <w:szCs w:val="24"/>
          <w:lang w:eastAsia="ru-RU"/>
        </w:rPr>
        <w:t xml:space="preserve"> </w:t>
      </w:r>
      <w:r w:rsidR="00A41B4E" w:rsidRPr="00A41B4E">
        <w:rPr>
          <w:rFonts w:eastAsiaTheme="minorEastAsia" w:cs="Times New Roman"/>
          <w:spacing w:val="-2"/>
          <w:szCs w:val="24"/>
          <w:lang w:eastAsia="ru-RU"/>
        </w:rPr>
        <w:t>ж</w:t>
      </w:r>
      <w:r w:rsidR="00A41B4E" w:rsidRPr="00A41B4E">
        <w:rPr>
          <w:rFonts w:eastAsiaTheme="minorEastAsia" w:cs="Times New Roman"/>
          <w:szCs w:val="24"/>
          <w:lang w:eastAsia="ru-RU"/>
        </w:rPr>
        <w:t>и</w:t>
      </w:r>
      <w:r w:rsidR="00A41B4E" w:rsidRPr="00A41B4E">
        <w:rPr>
          <w:rFonts w:eastAsiaTheme="minorEastAsia" w:cs="Times New Roman"/>
          <w:spacing w:val="-1"/>
          <w:szCs w:val="24"/>
          <w:lang w:eastAsia="ru-RU"/>
        </w:rPr>
        <w:t>з</w:t>
      </w:r>
      <w:r w:rsidR="00A41B4E" w:rsidRPr="00A41B4E">
        <w:rPr>
          <w:rFonts w:eastAsiaTheme="minorEastAsia" w:cs="Times New Roman"/>
          <w:spacing w:val="-2"/>
          <w:szCs w:val="24"/>
          <w:lang w:eastAsia="ru-RU"/>
        </w:rPr>
        <w:t>н</w:t>
      </w:r>
      <w:r w:rsidR="00A41B4E" w:rsidRPr="00A41B4E">
        <w:rPr>
          <w:rFonts w:eastAsiaTheme="minorEastAsia" w:cs="Times New Roman"/>
          <w:szCs w:val="24"/>
          <w:lang w:eastAsia="ru-RU"/>
        </w:rPr>
        <w:t>и</w:t>
      </w:r>
      <w:r w:rsidR="00964B16">
        <w:rPr>
          <w:rFonts w:eastAsiaTheme="minorEastAsia" w:cs="Times New Roman"/>
          <w:szCs w:val="24"/>
          <w:lang w:eastAsia="ru-RU"/>
        </w:rPr>
        <w:t xml:space="preserve"> </w:t>
      </w:r>
      <w:r w:rsidR="00A41B4E" w:rsidRPr="00A41B4E">
        <w:rPr>
          <w:rFonts w:eastAsiaTheme="minorEastAsia" w:cs="Times New Roman"/>
          <w:spacing w:val="-1"/>
          <w:szCs w:val="24"/>
          <w:lang w:eastAsia="ru-RU"/>
        </w:rPr>
        <w:t>з</w:t>
      </w:r>
      <w:r w:rsidR="00A41B4E" w:rsidRPr="00A41B4E">
        <w:rPr>
          <w:rFonts w:eastAsiaTheme="minorEastAsia" w:cs="Times New Roman"/>
          <w:szCs w:val="24"/>
          <w:lang w:eastAsia="ru-RU"/>
        </w:rPr>
        <w:t>а</w:t>
      </w:r>
      <w:r w:rsidR="00964B16">
        <w:rPr>
          <w:rFonts w:eastAsiaTheme="minorEastAsia" w:cs="Times New Roman"/>
          <w:szCs w:val="24"/>
          <w:lang w:eastAsia="ru-RU"/>
        </w:rPr>
        <w:t xml:space="preserve"> </w:t>
      </w:r>
      <w:r w:rsidR="00A41B4E" w:rsidRPr="00A41B4E">
        <w:rPr>
          <w:rFonts w:eastAsiaTheme="minorEastAsia" w:cs="Times New Roman"/>
          <w:spacing w:val="-2"/>
          <w:szCs w:val="24"/>
          <w:lang w:eastAsia="ru-RU"/>
        </w:rPr>
        <w:t>п</w:t>
      </w:r>
      <w:r w:rsidR="00A41B4E" w:rsidRPr="00A41B4E">
        <w:rPr>
          <w:rFonts w:eastAsiaTheme="minorEastAsia" w:cs="Times New Roman"/>
          <w:spacing w:val="1"/>
          <w:szCs w:val="24"/>
          <w:lang w:eastAsia="ru-RU"/>
        </w:rPr>
        <w:t>о</w:t>
      </w:r>
      <w:r w:rsidR="00A41B4E" w:rsidRPr="00A41B4E">
        <w:rPr>
          <w:rFonts w:eastAsiaTheme="minorEastAsia" w:cs="Times New Roman"/>
          <w:szCs w:val="24"/>
          <w:lang w:eastAsia="ru-RU"/>
        </w:rPr>
        <w:t>с</w:t>
      </w:r>
      <w:r w:rsidR="00A41B4E" w:rsidRPr="00A41B4E">
        <w:rPr>
          <w:rFonts w:eastAsiaTheme="minorEastAsia" w:cs="Times New Roman"/>
          <w:spacing w:val="-1"/>
          <w:szCs w:val="24"/>
          <w:lang w:eastAsia="ru-RU"/>
        </w:rPr>
        <w:t>л</w:t>
      </w:r>
      <w:r w:rsidR="00A41B4E" w:rsidRPr="00A41B4E">
        <w:rPr>
          <w:rFonts w:eastAsiaTheme="minorEastAsia" w:cs="Times New Roman"/>
          <w:spacing w:val="-3"/>
          <w:szCs w:val="24"/>
          <w:lang w:eastAsia="ru-RU"/>
        </w:rPr>
        <w:t>е</w:t>
      </w:r>
      <w:r w:rsidR="00A41B4E" w:rsidRPr="00A41B4E">
        <w:rPr>
          <w:rFonts w:eastAsiaTheme="minorEastAsia" w:cs="Times New Roman"/>
          <w:spacing w:val="-2"/>
          <w:szCs w:val="24"/>
          <w:lang w:eastAsia="ru-RU"/>
        </w:rPr>
        <w:t>д</w:t>
      </w:r>
      <w:r w:rsidR="00A41B4E" w:rsidRPr="00A41B4E">
        <w:rPr>
          <w:rFonts w:eastAsiaTheme="minorEastAsia" w:cs="Times New Roman"/>
          <w:szCs w:val="24"/>
          <w:lang w:eastAsia="ru-RU"/>
        </w:rPr>
        <w:t>нее</w:t>
      </w:r>
      <w:r w:rsidR="00964B16">
        <w:rPr>
          <w:rFonts w:eastAsiaTheme="minorEastAsia" w:cs="Times New Roman"/>
          <w:szCs w:val="24"/>
          <w:lang w:eastAsia="ru-RU"/>
        </w:rPr>
        <w:t xml:space="preserve"> </w:t>
      </w:r>
      <w:r w:rsidR="00A41B4E" w:rsidRPr="00A41B4E">
        <w:rPr>
          <w:rFonts w:eastAsiaTheme="minorEastAsia" w:cs="Times New Roman"/>
          <w:spacing w:val="1"/>
          <w:szCs w:val="24"/>
          <w:lang w:eastAsia="ru-RU"/>
        </w:rPr>
        <w:t>д</w:t>
      </w:r>
      <w:r w:rsidR="00A41B4E" w:rsidRPr="00A41B4E">
        <w:rPr>
          <w:rFonts w:eastAsiaTheme="minorEastAsia" w:cs="Times New Roman"/>
          <w:spacing w:val="-3"/>
          <w:szCs w:val="24"/>
          <w:lang w:eastAsia="ru-RU"/>
        </w:rPr>
        <w:t>е</w:t>
      </w:r>
      <w:r w:rsidR="00A41B4E" w:rsidRPr="00A41B4E">
        <w:rPr>
          <w:rFonts w:eastAsiaTheme="minorEastAsia" w:cs="Times New Roman"/>
          <w:szCs w:val="24"/>
          <w:lang w:eastAsia="ru-RU"/>
        </w:rPr>
        <w:t>сяти</w:t>
      </w:r>
      <w:r w:rsidR="00A41B4E" w:rsidRPr="00A41B4E">
        <w:rPr>
          <w:rFonts w:eastAsiaTheme="minorEastAsia" w:cs="Times New Roman"/>
          <w:spacing w:val="-1"/>
          <w:szCs w:val="24"/>
          <w:lang w:eastAsia="ru-RU"/>
        </w:rPr>
        <w:t>л</w:t>
      </w:r>
      <w:r w:rsidR="00A41B4E" w:rsidRPr="00A41B4E">
        <w:rPr>
          <w:rFonts w:eastAsiaTheme="minorEastAsia" w:cs="Times New Roman"/>
          <w:szCs w:val="24"/>
          <w:lang w:eastAsia="ru-RU"/>
        </w:rPr>
        <w:t>е</w:t>
      </w:r>
      <w:r w:rsidR="00A41B4E" w:rsidRPr="00A41B4E">
        <w:rPr>
          <w:rFonts w:eastAsiaTheme="minorEastAsia" w:cs="Times New Roman"/>
          <w:spacing w:val="-3"/>
          <w:szCs w:val="24"/>
          <w:lang w:eastAsia="ru-RU"/>
        </w:rPr>
        <w:t>т</w:t>
      </w:r>
      <w:r w:rsidR="00A41B4E" w:rsidRPr="00A41B4E">
        <w:rPr>
          <w:rFonts w:eastAsiaTheme="minorEastAsia" w:cs="Times New Roman"/>
          <w:szCs w:val="24"/>
          <w:lang w:eastAsia="ru-RU"/>
        </w:rPr>
        <w:t>ие</w:t>
      </w:r>
      <w:r w:rsidR="00964B16">
        <w:rPr>
          <w:rFonts w:eastAsiaTheme="minorEastAsia" w:cs="Times New Roman"/>
          <w:szCs w:val="24"/>
          <w:lang w:eastAsia="ru-RU"/>
        </w:rPr>
        <w:t xml:space="preserve"> </w:t>
      </w:r>
      <w:r w:rsidR="00A41B4E" w:rsidRPr="00A41B4E">
        <w:rPr>
          <w:rFonts w:eastAsiaTheme="minorEastAsia" w:cs="Times New Roman"/>
          <w:szCs w:val="24"/>
          <w:lang w:eastAsia="ru-RU"/>
        </w:rPr>
        <w:t>о</w:t>
      </w:r>
      <w:r w:rsidR="00A41B4E" w:rsidRPr="00A41B4E">
        <w:rPr>
          <w:rFonts w:eastAsiaTheme="minorEastAsia" w:cs="Times New Roman"/>
          <w:spacing w:val="-2"/>
          <w:szCs w:val="24"/>
          <w:lang w:eastAsia="ru-RU"/>
        </w:rPr>
        <w:t>бу</w:t>
      </w:r>
      <w:r w:rsidR="00A41B4E" w:rsidRPr="00A41B4E">
        <w:rPr>
          <w:rFonts w:eastAsiaTheme="minorEastAsia" w:cs="Times New Roman"/>
          <w:spacing w:val="2"/>
          <w:szCs w:val="24"/>
          <w:lang w:eastAsia="ru-RU"/>
        </w:rPr>
        <w:t>с</w:t>
      </w:r>
      <w:r w:rsidR="00A41B4E" w:rsidRPr="00A41B4E">
        <w:rPr>
          <w:rFonts w:eastAsiaTheme="minorEastAsia" w:cs="Times New Roman"/>
          <w:spacing w:val="-1"/>
          <w:szCs w:val="24"/>
          <w:lang w:eastAsia="ru-RU"/>
        </w:rPr>
        <w:t>л</w:t>
      </w:r>
      <w:r w:rsidR="00A41B4E" w:rsidRPr="00A41B4E">
        <w:rPr>
          <w:rFonts w:eastAsiaTheme="minorEastAsia" w:cs="Times New Roman"/>
          <w:spacing w:val="1"/>
          <w:szCs w:val="24"/>
          <w:lang w:eastAsia="ru-RU"/>
        </w:rPr>
        <w:t>ов</w:t>
      </w:r>
      <w:r w:rsidR="00A41B4E" w:rsidRPr="00A41B4E">
        <w:rPr>
          <w:rFonts w:eastAsiaTheme="minorEastAsia" w:cs="Times New Roman"/>
          <w:spacing w:val="-1"/>
          <w:szCs w:val="24"/>
          <w:lang w:eastAsia="ru-RU"/>
        </w:rPr>
        <w:t>л</w:t>
      </w:r>
      <w:r w:rsidR="00A41B4E" w:rsidRPr="00A41B4E">
        <w:rPr>
          <w:rFonts w:eastAsiaTheme="minorEastAsia" w:cs="Times New Roman"/>
          <w:szCs w:val="24"/>
          <w:lang w:eastAsia="ru-RU"/>
        </w:rPr>
        <w:t>и</w:t>
      </w:r>
      <w:r w:rsidR="00A41B4E" w:rsidRPr="00A41B4E">
        <w:rPr>
          <w:rFonts w:eastAsiaTheme="minorEastAsia" w:cs="Times New Roman"/>
          <w:spacing w:val="-1"/>
          <w:szCs w:val="24"/>
          <w:lang w:eastAsia="ru-RU"/>
        </w:rPr>
        <w:t>в</w:t>
      </w:r>
      <w:r w:rsidR="00A41B4E" w:rsidRPr="00A41B4E">
        <w:rPr>
          <w:rFonts w:eastAsiaTheme="minorEastAsia" w:cs="Times New Roman"/>
          <w:szCs w:val="24"/>
          <w:lang w:eastAsia="ru-RU"/>
        </w:rPr>
        <w:t>а</w:t>
      </w:r>
      <w:r w:rsidR="00A41B4E" w:rsidRPr="00A41B4E">
        <w:rPr>
          <w:rFonts w:eastAsiaTheme="minorEastAsia" w:cs="Times New Roman"/>
          <w:spacing w:val="2"/>
          <w:szCs w:val="24"/>
          <w:lang w:eastAsia="ru-RU"/>
        </w:rPr>
        <w:t>е</w:t>
      </w:r>
      <w:r w:rsidR="00A41B4E" w:rsidRPr="00A41B4E">
        <w:rPr>
          <w:rFonts w:eastAsiaTheme="minorEastAsia" w:cs="Times New Roman"/>
          <w:szCs w:val="24"/>
          <w:lang w:eastAsia="ru-RU"/>
        </w:rPr>
        <w:t>т</w:t>
      </w:r>
      <w:r w:rsidR="00964B16">
        <w:rPr>
          <w:rFonts w:eastAsiaTheme="minorEastAsia" w:cs="Times New Roman"/>
          <w:szCs w:val="24"/>
          <w:lang w:eastAsia="ru-RU"/>
        </w:rPr>
        <w:t xml:space="preserve"> </w:t>
      </w:r>
      <w:r w:rsidR="00A41B4E">
        <w:rPr>
          <w:rFonts w:eastAsiaTheme="minorEastAsia" w:cs="Times New Roman"/>
          <w:szCs w:val="24"/>
          <w:lang w:eastAsia="ru-RU"/>
        </w:rPr>
        <w:t>не</w:t>
      </w:r>
      <w:r w:rsidR="00A41B4E" w:rsidRPr="00A41B4E">
        <w:rPr>
          <w:rFonts w:eastAsiaTheme="minorEastAsia" w:cs="Times New Roman"/>
          <w:szCs w:val="24"/>
          <w:lang w:eastAsia="ru-RU"/>
        </w:rPr>
        <w:t>обход</w:t>
      </w:r>
      <w:r w:rsidR="00A41B4E" w:rsidRPr="00A41B4E">
        <w:rPr>
          <w:rFonts w:eastAsiaTheme="minorEastAsia" w:cs="Times New Roman"/>
          <w:spacing w:val="1"/>
          <w:szCs w:val="24"/>
          <w:lang w:eastAsia="ru-RU"/>
        </w:rPr>
        <w:t>и</w:t>
      </w:r>
      <w:r w:rsidR="00A41B4E" w:rsidRPr="00A41B4E">
        <w:rPr>
          <w:rFonts w:eastAsiaTheme="minorEastAsia" w:cs="Times New Roman"/>
          <w:szCs w:val="24"/>
          <w:lang w:eastAsia="ru-RU"/>
        </w:rPr>
        <w:t>м</w:t>
      </w:r>
      <w:r w:rsidR="00A41B4E" w:rsidRPr="00A41B4E">
        <w:rPr>
          <w:rFonts w:eastAsiaTheme="minorEastAsia" w:cs="Times New Roman"/>
          <w:spacing w:val="1"/>
          <w:szCs w:val="24"/>
          <w:lang w:eastAsia="ru-RU"/>
        </w:rPr>
        <w:t>о</w:t>
      </w:r>
      <w:r w:rsidR="00A41B4E" w:rsidRPr="00A41B4E">
        <w:rPr>
          <w:rFonts w:eastAsiaTheme="minorEastAsia" w:cs="Times New Roman"/>
          <w:szCs w:val="24"/>
          <w:lang w:eastAsia="ru-RU"/>
        </w:rPr>
        <w:t>сть</w:t>
      </w:r>
      <w:r w:rsidR="00964B16">
        <w:rPr>
          <w:rFonts w:eastAsiaTheme="minorEastAsia" w:cs="Times New Roman"/>
          <w:szCs w:val="24"/>
          <w:lang w:eastAsia="ru-RU"/>
        </w:rPr>
        <w:t xml:space="preserve"> </w:t>
      </w:r>
      <w:r w:rsidR="00A41B4E" w:rsidRPr="00A41B4E">
        <w:rPr>
          <w:rFonts w:eastAsiaTheme="minorEastAsia" w:cs="Times New Roman"/>
          <w:szCs w:val="24"/>
          <w:lang w:eastAsia="ru-RU"/>
        </w:rPr>
        <w:t>с</w:t>
      </w:r>
      <w:r w:rsidR="00A41B4E" w:rsidRPr="00A41B4E">
        <w:rPr>
          <w:rFonts w:eastAsiaTheme="minorEastAsia" w:cs="Times New Roman"/>
          <w:spacing w:val="1"/>
          <w:szCs w:val="24"/>
          <w:lang w:eastAsia="ru-RU"/>
        </w:rPr>
        <w:t>оо</w:t>
      </w:r>
      <w:r w:rsidR="00A41B4E" w:rsidRPr="00A41B4E">
        <w:rPr>
          <w:rFonts w:eastAsiaTheme="minorEastAsia" w:cs="Times New Roman"/>
          <w:szCs w:val="24"/>
          <w:lang w:eastAsia="ru-RU"/>
        </w:rPr>
        <w:t>т</w:t>
      </w:r>
      <w:r w:rsidR="00A41B4E" w:rsidRPr="00A41B4E">
        <w:rPr>
          <w:rFonts w:eastAsiaTheme="minorEastAsia" w:cs="Times New Roman"/>
          <w:spacing w:val="-1"/>
          <w:szCs w:val="24"/>
          <w:lang w:eastAsia="ru-RU"/>
        </w:rPr>
        <w:t>в</w:t>
      </w:r>
      <w:r w:rsidR="00A41B4E" w:rsidRPr="00A41B4E">
        <w:rPr>
          <w:rFonts w:eastAsiaTheme="minorEastAsia" w:cs="Times New Roman"/>
          <w:spacing w:val="2"/>
          <w:szCs w:val="24"/>
          <w:lang w:eastAsia="ru-RU"/>
        </w:rPr>
        <w:t>е</w:t>
      </w:r>
      <w:r w:rsidR="00A41B4E" w:rsidRPr="00A41B4E">
        <w:rPr>
          <w:rFonts w:eastAsiaTheme="minorEastAsia" w:cs="Times New Roman"/>
          <w:szCs w:val="24"/>
          <w:lang w:eastAsia="ru-RU"/>
        </w:rPr>
        <w:t>тс</w:t>
      </w:r>
      <w:r w:rsidR="00A41B4E" w:rsidRPr="00A41B4E">
        <w:rPr>
          <w:rFonts w:eastAsiaTheme="minorEastAsia" w:cs="Times New Roman"/>
          <w:spacing w:val="2"/>
          <w:szCs w:val="24"/>
          <w:lang w:eastAsia="ru-RU"/>
        </w:rPr>
        <w:t>тв</w:t>
      </w:r>
      <w:r w:rsidR="00A41B4E" w:rsidRPr="00A41B4E">
        <w:rPr>
          <w:rFonts w:eastAsiaTheme="minorEastAsia" w:cs="Times New Roman"/>
          <w:spacing w:val="-2"/>
          <w:szCs w:val="24"/>
          <w:lang w:eastAsia="ru-RU"/>
        </w:rPr>
        <w:t>ую</w:t>
      </w:r>
      <w:r w:rsidR="00A41B4E" w:rsidRPr="00A41B4E">
        <w:rPr>
          <w:rFonts w:eastAsiaTheme="minorEastAsia" w:cs="Times New Roman"/>
          <w:szCs w:val="24"/>
          <w:lang w:eastAsia="ru-RU"/>
        </w:rPr>
        <w:t>щ</w:t>
      </w:r>
      <w:r w:rsidR="00A41B4E" w:rsidRPr="00A41B4E">
        <w:rPr>
          <w:rFonts w:eastAsiaTheme="minorEastAsia" w:cs="Times New Roman"/>
          <w:spacing w:val="2"/>
          <w:szCs w:val="24"/>
          <w:lang w:eastAsia="ru-RU"/>
        </w:rPr>
        <w:t>е</w:t>
      </w:r>
      <w:r w:rsidR="00A41B4E" w:rsidRPr="00A41B4E">
        <w:rPr>
          <w:rFonts w:eastAsiaTheme="minorEastAsia" w:cs="Times New Roman"/>
          <w:szCs w:val="24"/>
          <w:lang w:eastAsia="ru-RU"/>
        </w:rPr>
        <w:t>го</w:t>
      </w:r>
      <w:r w:rsidR="00964B16">
        <w:rPr>
          <w:rFonts w:eastAsiaTheme="minorEastAsia" w:cs="Times New Roman"/>
          <w:szCs w:val="24"/>
          <w:lang w:eastAsia="ru-RU"/>
        </w:rPr>
        <w:t xml:space="preserve"> </w:t>
      </w:r>
      <w:r w:rsidR="00A41B4E" w:rsidRPr="00A41B4E">
        <w:rPr>
          <w:rFonts w:eastAsiaTheme="minorEastAsia" w:cs="Times New Roman"/>
          <w:spacing w:val="1"/>
          <w:szCs w:val="24"/>
          <w:lang w:eastAsia="ru-RU"/>
        </w:rPr>
        <w:t>р</w:t>
      </w:r>
      <w:r w:rsidR="00A41B4E" w:rsidRPr="00A41B4E">
        <w:rPr>
          <w:rFonts w:eastAsiaTheme="minorEastAsia" w:cs="Times New Roman"/>
          <w:szCs w:val="24"/>
          <w:lang w:eastAsia="ru-RU"/>
        </w:rPr>
        <w:t>а</w:t>
      </w:r>
      <w:r w:rsidR="00A41B4E" w:rsidRPr="00A41B4E">
        <w:rPr>
          <w:rFonts w:eastAsiaTheme="minorEastAsia" w:cs="Times New Roman"/>
          <w:spacing w:val="-1"/>
          <w:szCs w:val="24"/>
          <w:lang w:eastAsia="ru-RU"/>
        </w:rPr>
        <w:t>зв</w:t>
      </w:r>
      <w:r w:rsidR="00A41B4E" w:rsidRPr="00A41B4E">
        <w:rPr>
          <w:rFonts w:eastAsiaTheme="minorEastAsia" w:cs="Times New Roman"/>
          <w:spacing w:val="3"/>
          <w:szCs w:val="24"/>
          <w:lang w:eastAsia="ru-RU"/>
        </w:rPr>
        <w:t>и</w:t>
      </w:r>
      <w:r w:rsidR="00A41B4E" w:rsidRPr="00A41B4E">
        <w:rPr>
          <w:rFonts w:eastAsiaTheme="minorEastAsia" w:cs="Times New Roman"/>
          <w:spacing w:val="2"/>
          <w:szCs w:val="24"/>
          <w:lang w:eastAsia="ru-RU"/>
        </w:rPr>
        <w:t>т</w:t>
      </w:r>
      <w:r w:rsidR="00A41B4E" w:rsidRPr="00A41B4E">
        <w:rPr>
          <w:rFonts w:eastAsiaTheme="minorEastAsia" w:cs="Times New Roman"/>
          <w:szCs w:val="24"/>
          <w:lang w:eastAsia="ru-RU"/>
        </w:rPr>
        <w:t>ия</w:t>
      </w:r>
      <w:r w:rsidR="00964B16">
        <w:rPr>
          <w:rFonts w:eastAsiaTheme="minorEastAsia" w:cs="Times New Roman"/>
          <w:szCs w:val="24"/>
          <w:lang w:eastAsia="ru-RU"/>
        </w:rPr>
        <w:t xml:space="preserve"> </w:t>
      </w:r>
      <w:r w:rsidR="00A41B4E" w:rsidRPr="00A41B4E">
        <w:rPr>
          <w:rFonts w:eastAsiaTheme="minorEastAsia" w:cs="Times New Roman"/>
          <w:szCs w:val="24"/>
          <w:lang w:eastAsia="ru-RU"/>
        </w:rPr>
        <w:t>к</w:t>
      </w:r>
      <w:r w:rsidR="00A41B4E" w:rsidRPr="00A41B4E">
        <w:rPr>
          <w:rFonts w:eastAsiaTheme="minorEastAsia" w:cs="Times New Roman"/>
          <w:spacing w:val="1"/>
          <w:szCs w:val="24"/>
          <w:lang w:eastAsia="ru-RU"/>
        </w:rPr>
        <w:t>о</w:t>
      </w:r>
      <w:r w:rsidR="00A41B4E" w:rsidRPr="00A41B4E">
        <w:rPr>
          <w:rFonts w:eastAsiaTheme="minorEastAsia" w:cs="Times New Roman"/>
          <w:szCs w:val="24"/>
          <w:lang w:eastAsia="ru-RU"/>
        </w:rPr>
        <w:t>м</w:t>
      </w:r>
      <w:r w:rsidR="00A41B4E" w:rsidRPr="00A41B4E">
        <w:rPr>
          <w:rFonts w:eastAsiaTheme="minorEastAsia" w:cs="Times New Roman"/>
          <w:spacing w:val="2"/>
          <w:szCs w:val="24"/>
          <w:lang w:eastAsia="ru-RU"/>
        </w:rPr>
        <w:t>м</w:t>
      </w:r>
      <w:r w:rsidR="00A41B4E" w:rsidRPr="00A41B4E">
        <w:rPr>
          <w:rFonts w:eastAsiaTheme="minorEastAsia" w:cs="Times New Roman"/>
          <w:spacing w:val="-4"/>
          <w:szCs w:val="24"/>
          <w:lang w:eastAsia="ru-RU"/>
        </w:rPr>
        <w:t>у</w:t>
      </w:r>
      <w:r w:rsidR="00A41B4E" w:rsidRPr="00A41B4E">
        <w:rPr>
          <w:rFonts w:eastAsiaTheme="minorEastAsia" w:cs="Times New Roman"/>
          <w:szCs w:val="24"/>
          <w:lang w:eastAsia="ru-RU"/>
        </w:rPr>
        <w:t>н</w:t>
      </w:r>
      <w:r w:rsidR="00A41B4E" w:rsidRPr="00A41B4E">
        <w:rPr>
          <w:rFonts w:eastAsiaTheme="minorEastAsia" w:cs="Times New Roman"/>
          <w:spacing w:val="2"/>
          <w:szCs w:val="24"/>
          <w:lang w:eastAsia="ru-RU"/>
        </w:rPr>
        <w:t>а</w:t>
      </w:r>
      <w:r w:rsidR="00A41B4E" w:rsidRPr="00A41B4E">
        <w:rPr>
          <w:rFonts w:eastAsiaTheme="minorEastAsia" w:cs="Times New Roman"/>
          <w:spacing w:val="1"/>
          <w:szCs w:val="24"/>
          <w:lang w:eastAsia="ru-RU"/>
        </w:rPr>
        <w:t>л</w:t>
      </w:r>
      <w:r w:rsidR="00A41B4E" w:rsidRPr="00A41B4E">
        <w:rPr>
          <w:rFonts w:eastAsiaTheme="minorEastAsia" w:cs="Times New Roman"/>
          <w:spacing w:val="-1"/>
          <w:szCs w:val="24"/>
          <w:lang w:eastAsia="ru-RU"/>
        </w:rPr>
        <w:t>ь</w:t>
      </w:r>
      <w:r w:rsidR="00A41B4E" w:rsidRPr="00A41B4E">
        <w:rPr>
          <w:rFonts w:eastAsiaTheme="minorEastAsia" w:cs="Times New Roman"/>
          <w:szCs w:val="24"/>
          <w:lang w:eastAsia="ru-RU"/>
        </w:rPr>
        <w:t>ной</w:t>
      </w:r>
      <w:r w:rsidR="00964B16">
        <w:rPr>
          <w:rFonts w:eastAsiaTheme="minorEastAsia" w:cs="Times New Roman"/>
          <w:szCs w:val="24"/>
          <w:lang w:eastAsia="ru-RU"/>
        </w:rPr>
        <w:t xml:space="preserve"> </w:t>
      </w:r>
      <w:r w:rsidR="00A41B4E" w:rsidRPr="00A41B4E">
        <w:rPr>
          <w:rFonts w:eastAsiaTheme="minorEastAsia" w:cs="Times New Roman"/>
          <w:spacing w:val="3"/>
          <w:szCs w:val="24"/>
          <w:lang w:eastAsia="ru-RU"/>
        </w:rPr>
        <w:t>ин</w:t>
      </w:r>
      <w:r w:rsidR="00A41B4E" w:rsidRPr="00A41B4E">
        <w:rPr>
          <w:rFonts w:eastAsiaTheme="minorEastAsia" w:cs="Times New Roman"/>
          <w:spacing w:val="2"/>
          <w:szCs w:val="24"/>
          <w:lang w:eastAsia="ru-RU"/>
        </w:rPr>
        <w:t>ф</w:t>
      </w:r>
      <w:r w:rsidR="00A41B4E" w:rsidRPr="00A41B4E">
        <w:rPr>
          <w:rFonts w:eastAsiaTheme="minorEastAsia" w:cs="Times New Roman"/>
          <w:spacing w:val="6"/>
          <w:szCs w:val="24"/>
          <w:lang w:eastAsia="ru-RU"/>
        </w:rPr>
        <w:t>р</w:t>
      </w:r>
      <w:r w:rsidR="00A41B4E" w:rsidRPr="00A41B4E">
        <w:rPr>
          <w:rFonts w:eastAsiaTheme="minorEastAsia" w:cs="Times New Roman"/>
          <w:spacing w:val="2"/>
          <w:szCs w:val="24"/>
          <w:lang w:eastAsia="ru-RU"/>
        </w:rPr>
        <w:t>а</w:t>
      </w:r>
      <w:r w:rsidR="00A41B4E" w:rsidRPr="00A41B4E">
        <w:rPr>
          <w:rFonts w:eastAsiaTheme="minorEastAsia" w:cs="Times New Roman"/>
          <w:spacing w:val="4"/>
          <w:szCs w:val="24"/>
          <w:lang w:eastAsia="ru-RU"/>
        </w:rPr>
        <w:t>с</w:t>
      </w:r>
      <w:r w:rsidR="00A41B4E" w:rsidRPr="00A41B4E">
        <w:rPr>
          <w:rFonts w:eastAsiaTheme="minorEastAsia" w:cs="Times New Roman"/>
          <w:spacing w:val="2"/>
          <w:szCs w:val="24"/>
          <w:lang w:eastAsia="ru-RU"/>
        </w:rPr>
        <w:t>т</w:t>
      </w:r>
      <w:r w:rsidR="00A41B4E" w:rsidRPr="00A41B4E">
        <w:rPr>
          <w:rFonts w:eastAsiaTheme="minorEastAsia" w:cs="Times New Roman"/>
          <w:spacing w:val="6"/>
          <w:szCs w:val="24"/>
          <w:lang w:eastAsia="ru-RU"/>
        </w:rPr>
        <w:t>р</w:t>
      </w:r>
      <w:r w:rsidR="00A41B4E" w:rsidRPr="00A41B4E">
        <w:rPr>
          <w:rFonts w:eastAsiaTheme="minorEastAsia" w:cs="Times New Roman"/>
          <w:spacing w:val="1"/>
          <w:szCs w:val="24"/>
          <w:lang w:eastAsia="ru-RU"/>
        </w:rPr>
        <w:t>у</w:t>
      </w:r>
      <w:r w:rsidR="00A41B4E" w:rsidRPr="00A41B4E">
        <w:rPr>
          <w:rFonts w:eastAsiaTheme="minorEastAsia" w:cs="Times New Roman"/>
          <w:spacing w:val="5"/>
          <w:szCs w:val="24"/>
          <w:lang w:eastAsia="ru-RU"/>
        </w:rPr>
        <w:t>к</w:t>
      </w:r>
      <w:r w:rsidR="00A41B4E" w:rsidRPr="00A41B4E">
        <w:rPr>
          <w:rFonts w:eastAsiaTheme="minorEastAsia" w:cs="Times New Roman"/>
          <w:spacing w:val="4"/>
          <w:szCs w:val="24"/>
          <w:lang w:eastAsia="ru-RU"/>
        </w:rPr>
        <w:t>т</w:t>
      </w:r>
      <w:r w:rsidR="00A41B4E" w:rsidRPr="00A41B4E">
        <w:rPr>
          <w:rFonts w:eastAsiaTheme="minorEastAsia" w:cs="Times New Roman"/>
          <w:spacing w:val="1"/>
          <w:szCs w:val="24"/>
          <w:lang w:eastAsia="ru-RU"/>
        </w:rPr>
        <w:t>у</w:t>
      </w:r>
      <w:r w:rsidR="00A41B4E" w:rsidRPr="00A41B4E">
        <w:rPr>
          <w:rFonts w:eastAsiaTheme="minorEastAsia" w:cs="Times New Roman"/>
          <w:spacing w:val="3"/>
          <w:szCs w:val="24"/>
          <w:lang w:eastAsia="ru-RU"/>
        </w:rPr>
        <w:t>р</w:t>
      </w:r>
      <w:r w:rsidR="00A41B4E" w:rsidRPr="00A41B4E">
        <w:rPr>
          <w:rFonts w:eastAsiaTheme="minorEastAsia" w:cs="Times New Roman"/>
          <w:szCs w:val="24"/>
          <w:lang w:eastAsia="ru-RU"/>
        </w:rPr>
        <w:t>ы</w:t>
      </w:r>
      <w:r w:rsidR="00964B16">
        <w:rPr>
          <w:rFonts w:eastAsiaTheme="minorEastAsia" w:cs="Times New Roman"/>
          <w:szCs w:val="24"/>
          <w:lang w:eastAsia="ru-RU"/>
        </w:rPr>
        <w:t xml:space="preserve"> </w:t>
      </w:r>
      <w:r w:rsidR="00A41B4E" w:rsidRPr="00A41B4E">
        <w:rPr>
          <w:rFonts w:eastAsiaTheme="minorEastAsia" w:cs="Times New Roman"/>
          <w:spacing w:val="4"/>
          <w:szCs w:val="24"/>
          <w:lang w:eastAsia="ru-RU"/>
        </w:rPr>
        <w:t>с</w:t>
      </w:r>
      <w:r w:rsidR="00A41B4E" w:rsidRPr="00A41B4E">
        <w:rPr>
          <w:rFonts w:eastAsiaTheme="minorEastAsia" w:cs="Times New Roman"/>
          <w:spacing w:val="1"/>
          <w:szCs w:val="24"/>
          <w:lang w:eastAsia="ru-RU"/>
        </w:rPr>
        <w:t>у</w:t>
      </w:r>
      <w:r w:rsidR="00A41B4E" w:rsidRPr="00A41B4E">
        <w:rPr>
          <w:rFonts w:eastAsiaTheme="minorEastAsia" w:cs="Times New Roman"/>
          <w:spacing w:val="4"/>
          <w:szCs w:val="24"/>
          <w:lang w:eastAsia="ru-RU"/>
        </w:rPr>
        <w:t>щ</w:t>
      </w:r>
      <w:r w:rsidR="00A41B4E" w:rsidRPr="00A41B4E">
        <w:rPr>
          <w:rFonts w:eastAsiaTheme="minorEastAsia" w:cs="Times New Roman"/>
          <w:spacing w:val="2"/>
          <w:szCs w:val="24"/>
          <w:lang w:eastAsia="ru-RU"/>
        </w:rPr>
        <w:t>е</w:t>
      </w:r>
      <w:r w:rsidR="00A41B4E" w:rsidRPr="00A41B4E">
        <w:rPr>
          <w:rFonts w:eastAsiaTheme="minorEastAsia" w:cs="Times New Roman"/>
          <w:spacing w:val="4"/>
          <w:szCs w:val="24"/>
          <w:lang w:eastAsia="ru-RU"/>
        </w:rPr>
        <w:t>ств</w:t>
      </w:r>
      <w:r w:rsidR="00A41B4E" w:rsidRPr="00A41B4E">
        <w:rPr>
          <w:rFonts w:eastAsiaTheme="minorEastAsia" w:cs="Times New Roman"/>
          <w:spacing w:val="1"/>
          <w:szCs w:val="24"/>
          <w:lang w:eastAsia="ru-RU"/>
        </w:rPr>
        <w:t>у</w:t>
      </w:r>
      <w:r w:rsidR="00A41B4E" w:rsidRPr="00A41B4E">
        <w:rPr>
          <w:rFonts w:eastAsiaTheme="minorEastAsia" w:cs="Times New Roman"/>
          <w:spacing w:val="3"/>
          <w:szCs w:val="24"/>
          <w:lang w:eastAsia="ru-RU"/>
        </w:rPr>
        <w:t>ю</w:t>
      </w:r>
      <w:r w:rsidR="00A41B4E" w:rsidRPr="00A41B4E">
        <w:rPr>
          <w:rFonts w:eastAsiaTheme="minorEastAsia" w:cs="Times New Roman"/>
          <w:spacing w:val="2"/>
          <w:szCs w:val="24"/>
          <w:lang w:eastAsia="ru-RU"/>
        </w:rPr>
        <w:t>щ</w:t>
      </w:r>
      <w:r w:rsidR="00A41B4E" w:rsidRPr="00A41B4E">
        <w:rPr>
          <w:rFonts w:eastAsiaTheme="minorEastAsia" w:cs="Times New Roman"/>
          <w:spacing w:val="3"/>
          <w:szCs w:val="24"/>
          <w:lang w:eastAsia="ru-RU"/>
        </w:rPr>
        <w:t>и</w:t>
      </w:r>
      <w:r w:rsidR="00A41B4E" w:rsidRPr="00A41B4E">
        <w:rPr>
          <w:rFonts w:eastAsiaTheme="minorEastAsia" w:cs="Times New Roman"/>
          <w:szCs w:val="24"/>
          <w:lang w:eastAsia="ru-RU"/>
        </w:rPr>
        <w:t>х</w:t>
      </w:r>
      <w:r w:rsidR="00964B16">
        <w:rPr>
          <w:rFonts w:eastAsiaTheme="minorEastAsia" w:cs="Times New Roman"/>
          <w:szCs w:val="24"/>
          <w:lang w:eastAsia="ru-RU"/>
        </w:rPr>
        <w:t xml:space="preserve"> </w:t>
      </w:r>
      <w:r w:rsidR="00A41B4E" w:rsidRPr="00A41B4E">
        <w:rPr>
          <w:rFonts w:eastAsiaTheme="minorEastAsia" w:cs="Times New Roman"/>
          <w:spacing w:val="3"/>
          <w:szCs w:val="24"/>
          <w:lang w:eastAsia="ru-RU"/>
        </w:rPr>
        <w:t>о</w:t>
      </w:r>
      <w:r w:rsidR="00A41B4E" w:rsidRPr="00A41B4E">
        <w:rPr>
          <w:rFonts w:eastAsiaTheme="minorEastAsia" w:cs="Times New Roman"/>
          <w:spacing w:val="5"/>
          <w:szCs w:val="24"/>
          <w:lang w:eastAsia="ru-RU"/>
        </w:rPr>
        <w:t>б</w:t>
      </w:r>
      <w:r w:rsidR="00A41B4E" w:rsidRPr="00A41B4E">
        <w:rPr>
          <w:rFonts w:eastAsiaTheme="minorEastAsia" w:cs="Times New Roman"/>
          <w:spacing w:val="3"/>
          <w:szCs w:val="24"/>
          <w:lang w:eastAsia="ru-RU"/>
        </w:rPr>
        <w:t>ъ</w:t>
      </w:r>
      <w:r w:rsidR="00A41B4E" w:rsidRPr="00A41B4E">
        <w:rPr>
          <w:rFonts w:eastAsiaTheme="minorEastAsia" w:cs="Times New Roman"/>
          <w:spacing w:val="2"/>
          <w:szCs w:val="24"/>
          <w:lang w:eastAsia="ru-RU"/>
        </w:rPr>
        <w:t>е</w:t>
      </w:r>
      <w:r w:rsidR="00A41B4E" w:rsidRPr="00A41B4E">
        <w:rPr>
          <w:rFonts w:eastAsiaTheme="minorEastAsia" w:cs="Times New Roman"/>
          <w:spacing w:val="5"/>
          <w:szCs w:val="24"/>
          <w:lang w:eastAsia="ru-RU"/>
        </w:rPr>
        <w:t>к</w:t>
      </w:r>
      <w:r w:rsidR="00A41B4E" w:rsidRPr="00A41B4E">
        <w:rPr>
          <w:rFonts w:eastAsiaTheme="minorEastAsia" w:cs="Times New Roman"/>
          <w:spacing w:val="2"/>
          <w:szCs w:val="24"/>
          <w:lang w:eastAsia="ru-RU"/>
        </w:rPr>
        <w:t>т</w:t>
      </w:r>
      <w:r w:rsidR="00A41B4E" w:rsidRPr="00A41B4E">
        <w:rPr>
          <w:rFonts w:eastAsiaTheme="minorEastAsia" w:cs="Times New Roman"/>
          <w:spacing w:val="3"/>
          <w:szCs w:val="24"/>
          <w:lang w:eastAsia="ru-RU"/>
        </w:rPr>
        <w:t>о</w:t>
      </w:r>
      <w:r w:rsidR="00A41B4E" w:rsidRPr="00A41B4E">
        <w:rPr>
          <w:rFonts w:eastAsiaTheme="minorEastAsia" w:cs="Times New Roman"/>
          <w:spacing w:val="2"/>
          <w:szCs w:val="24"/>
          <w:lang w:eastAsia="ru-RU"/>
        </w:rPr>
        <w:t>в</w:t>
      </w:r>
      <w:r w:rsidR="00A41B4E" w:rsidRPr="00A41B4E">
        <w:rPr>
          <w:rFonts w:eastAsiaTheme="minorEastAsia" w:cs="Times New Roman"/>
          <w:szCs w:val="24"/>
          <w:lang w:eastAsia="ru-RU"/>
        </w:rPr>
        <w:t>.</w:t>
      </w:r>
    </w:p>
    <w:p w:rsidR="003A34FA" w:rsidRPr="003A34FA" w:rsidRDefault="003A34FA" w:rsidP="00462F61">
      <w:pPr>
        <w:widowControl w:val="0"/>
        <w:tabs>
          <w:tab w:val="left" w:pos="1042"/>
        </w:tabs>
        <w:kinsoku w:val="0"/>
        <w:overflowPunct w:val="0"/>
        <w:autoSpaceDE w:val="0"/>
        <w:autoSpaceDN w:val="0"/>
        <w:adjustRightInd w:val="0"/>
        <w:spacing w:line="276" w:lineRule="auto"/>
        <w:ind w:left="839" w:right="108"/>
        <w:jc w:val="left"/>
        <w:rPr>
          <w:rFonts w:eastAsiaTheme="minorEastAsia" w:cs="Times New Roman"/>
          <w:b/>
          <w:szCs w:val="24"/>
          <w:lang w:eastAsia="ru-RU"/>
        </w:rPr>
      </w:pPr>
      <w:r w:rsidRPr="003A34FA">
        <w:rPr>
          <w:rFonts w:eastAsiaTheme="minorEastAsia" w:cs="Times New Roman"/>
          <w:b/>
          <w:szCs w:val="24"/>
          <w:lang w:eastAsia="ru-RU"/>
        </w:rPr>
        <w:t xml:space="preserve">Характеристика </w:t>
      </w:r>
      <w:r w:rsidR="00D944D9">
        <w:rPr>
          <w:rFonts w:eastAsiaTheme="minorEastAsia" w:cs="Times New Roman"/>
          <w:b/>
          <w:szCs w:val="24"/>
          <w:lang w:eastAsia="ru-RU"/>
        </w:rPr>
        <w:t>Частоостровского</w:t>
      </w:r>
      <w:r w:rsidRPr="003A34FA">
        <w:rPr>
          <w:rFonts w:eastAsiaTheme="minorEastAsia" w:cs="Times New Roman"/>
          <w:b/>
          <w:szCs w:val="24"/>
          <w:lang w:eastAsia="ru-RU"/>
        </w:rPr>
        <w:t xml:space="preserve"> сельсовета:</w:t>
      </w:r>
    </w:p>
    <w:p w:rsidR="003A34FA" w:rsidRPr="003A34FA" w:rsidRDefault="003A34FA" w:rsidP="00462F61">
      <w:pPr>
        <w:widowControl w:val="0"/>
        <w:tabs>
          <w:tab w:val="left" w:pos="1042"/>
        </w:tabs>
        <w:kinsoku w:val="0"/>
        <w:overflowPunct w:val="0"/>
        <w:autoSpaceDE w:val="0"/>
        <w:autoSpaceDN w:val="0"/>
        <w:adjustRightInd w:val="0"/>
        <w:spacing w:line="276" w:lineRule="auto"/>
        <w:ind w:left="839" w:right="108"/>
        <w:jc w:val="left"/>
        <w:rPr>
          <w:rFonts w:eastAsiaTheme="minorEastAsia" w:cs="Times New Roman"/>
          <w:szCs w:val="24"/>
          <w:lang w:eastAsia="ru-RU"/>
        </w:rPr>
      </w:pPr>
    </w:p>
    <w:p w:rsidR="003A34FA" w:rsidRPr="003A34FA" w:rsidRDefault="003A34FA" w:rsidP="00462F61">
      <w:pPr>
        <w:widowControl w:val="0"/>
        <w:tabs>
          <w:tab w:val="left" w:pos="1042"/>
        </w:tabs>
        <w:kinsoku w:val="0"/>
        <w:overflowPunct w:val="0"/>
        <w:autoSpaceDE w:val="0"/>
        <w:autoSpaceDN w:val="0"/>
        <w:adjustRightInd w:val="0"/>
        <w:spacing w:line="276" w:lineRule="auto"/>
        <w:ind w:left="839" w:right="108"/>
        <w:jc w:val="left"/>
        <w:rPr>
          <w:rFonts w:eastAsiaTheme="minorEastAsia" w:cs="Times New Roman"/>
          <w:szCs w:val="24"/>
          <w:lang w:eastAsia="ru-RU"/>
        </w:rPr>
      </w:pPr>
      <w:r w:rsidRPr="003A34FA">
        <w:rPr>
          <w:rFonts w:eastAsiaTheme="minorEastAsia" w:cs="Times New Roman"/>
          <w:szCs w:val="24"/>
          <w:lang w:eastAsia="ru-RU"/>
        </w:rPr>
        <w:t>Административный центр:</w:t>
      </w:r>
      <w:r w:rsidR="00F466FB">
        <w:rPr>
          <w:rFonts w:eastAsiaTheme="minorEastAsia" w:cs="Times New Roman"/>
          <w:szCs w:val="24"/>
          <w:lang w:eastAsia="ru-RU"/>
        </w:rPr>
        <w:t xml:space="preserve"> село</w:t>
      </w:r>
      <w:r w:rsidR="001D1D97">
        <w:rPr>
          <w:rFonts w:eastAsiaTheme="minorEastAsia" w:cs="Times New Roman"/>
          <w:szCs w:val="24"/>
          <w:lang w:eastAsia="ru-RU"/>
        </w:rPr>
        <w:t xml:space="preserve"> </w:t>
      </w:r>
      <w:r w:rsidR="00D944D9">
        <w:rPr>
          <w:rFonts w:eastAsiaTheme="minorEastAsia" w:cs="Times New Roman"/>
          <w:szCs w:val="24"/>
          <w:lang w:eastAsia="ru-RU"/>
        </w:rPr>
        <w:t>Частоостровское</w:t>
      </w:r>
      <w:r w:rsidRPr="003A34FA">
        <w:rPr>
          <w:rFonts w:eastAsiaTheme="minorEastAsia" w:cs="Times New Roman"/>
          <w:szCs w:val="24"/>
          <w:lang w:eastAsia="ru-RU"/>
        </w:rPr>
        <w:t>.</w:t>
      </w:r>
    </w:p>
    <w:p w:rsidR="003A34FA" w:rsidRPr="003A34FA" w:rsidRDefault="003A34FA" w:rsidP="00462F61">
      <w:pPr>
        <w:widowControl w:val="0"/>
        <w:tabs>
          <w:tab w:val="left" w:pos="1042"/>
        </w:tabs>
        <w:kinsoku w:val="0"/>
        <w:overflowPunct w:val="0"/>
        <w:autoSpaceDE w:val="0"/>
        <w:autoSpaceDN w:val="0"/>
        <w:adjustRightInd w:val="0"/>
        <w:spacing w:line="276" w:lineRule="auto"/>
        <w:ind w:left="839" w:right="108"/>
        <w:jc w:val="left"/>
        <w:rPr>
          <w:rFonts w:eastAsiaTheme="minorEastAsia" w:cs="Times New Roman"/>
          <w:szCs w:val="24"/>
          <w:lang w:eastAsia="ru-RU"/>
        </w:rPr>
      </w:pPr>
    </w:p>
    <w:p w:rsidR="003A34FA" w:rsidRDefault="003A34FA" w:rsidP="00462F61">
      <w:pPr>
        <w:widowControl w:val="0"/>
        <w:tabs>
          <w:tab w:val="left" w:pos="1042"/>
        </w:tabs>
        <w:kinsoku w:val="0"/>
        <w:overflowPunct w:val="0"/>
        <w:autoSpaceDE w:val="0"/>
        <w:autoSpaceDN w:val="0"/>
        <w:adjustRightInd w:val="0"/>
        <w:spacing w:line="276" w:lineRule="auto"/>
        <w:ind w:left="839" w:right="108"/>
        <w:jc w:val="left"/>
        <w:rPr>
          <w:rFonts w:eastAsiaTheme="minorEastAsia" w:cs="Times New Roman"/>
          <w:szCs w:val="24"/>
          <w:lang w:eastAsia="ru-RU"/>
        </w:rPr>
      </w:pPr>
      <w:r w:rsidRPr="003A34FA">
        <w:rPr>
          <w:rFonts w:eastAsiaTheme="minorEastAsia" w:cs="Times New Roman"/>
          <w:szCs w:val="24"/>
          <w:lang w:eastAsia="ru-RU"/>
        </w:rPr>
        <w:t xml:space="preserve">В состав муниципального образования </w:t>
      </w:r>
      <w:r w:rsidR="00D944D9">
        <w:rPr>
          <w:rFonts w:eastAsiaTheme="minorEastAsia" w:cs="Times New Roman"/>
          <w:szCs w:val="24"/>
          <w:lang w:eastAsia="ru-RU"/>
        </w:rPr>
        <w:t>Частоостровский</w:t>
      </w:r>
      <w:r w:rsidR="005476A7">
        <w:rPr>
          <w:rFonts w:eastAsiaTheme="minorEastAsia" w:cs="Times New Roman"/>
          <w:szCs w:val="24"/>
          <w:lang w:eastAsia="ru-RU"/>
        </w:rPr>
        <w:t xml:space="preserve"> сельсовет входят сель</w:t>
      </w:r>
      <w:r w:rsidRPr="003A34FA">
        <w:rPr>
          <w:rFonts w:eastAsiaTheme="minorEastAsia" w:cs="Times New Roman"/>
          <w:szCs w:val="24"/>
          <w:lang w:eastAsia="ru-RU"/>
        </w:rPr>
        <w:t>ские населенные пункты:</w:t>
      </w:r>
    </w:p>
    <w:p w:rsidR="003A34FA" w:rsidRDefault="003A34FA" w:rsidP="00462F61">
      <w:pPr>
        <w:widowControl w:val="0"/>
        <w:tabs>
          <w:tab w:val="left" w:pos="1042"/>
        </w:tabs>
        <w:kinsoku w:val="0"/>
        <w:overflowPunct w:val="0"/>
        <w:autoSpaceDE w:val="0"/>
        <w:autoSpaceDN w:val="0"/>
        <w:adjustRightInd w:val="0"/>
        <w:spacing w:line="276" w:lineRule="auto"/>
        <w:ind w:left="839" w:right="108"/>
        <w:jc w:val="left"/>
        <w:rPr>
          <w:rFonts w:eastAsiaTheme="minorEastAsia" w:cs="Times New Roman"/>
          <w:szCs w:val="24"/>
          <w:lang w:eastAsia="ru-RU"/>
        </w:rPr>
      </w:pPr>
    </w:p>
    <w:p w:rsidR="003A34FA" w:rsidRPr="005476A7" w:rsidRDefault="003A34FA" w:rsidP="00462F61">
      <w:pPr>
        <w:widowControl w:val="0"/>
        <w:tabs>
          <w:tab w:val="left" w:pos="1042"/>
        </w:tabs>
        <w:kinsoku w:val="0"/>
        <w:overflowPunct w:val="0"/>
        <w:autoSpaceDE w:val="0"/>
        <w:autoSpaceDN w:val="0"/>
        <w:adjustRightInd w:val="0"/>
        <w:spacing w:line="276" w:lineRule="auto"/>
        <w:ind w:left="839" w:right="108"/>
        <w:jc w:val="right"/>
        <w:rPr>
          <w:rFonts w:eastAsiaTheme="minorEastAsia" w:cs="Times New Roman"/>
          <w:szCs w:val="24"/>
          <w:lang w:eastAsia="ru-RU"/>
        </w:rPr>
      </w:pPr>
      <w:r w:rsidRPr="005476A7">
        <w:t>Т</w:t>
      </w:r>
      <w:r w:rsidRPr="005476A7">
        <w:rPr>
          <w:spacing w:val="-1"/>
        </w:rPr>
        <w:t>а</w:t>
      </w:r>
      <w:r w:rsidRPr="005476A7">
        <w:t>бл</w:t>
      </w:r>
      <w:r w:rsidRPr="005476A7">
        <w:rPr>
          <w:spacing w:val="1"/>
        </w:rPr>
        <w:t>иц</w:t>
      </w:r>
      <w:r w:rsidRPr="005476A7">
        <w:t>а1.Со</w:t>
      </w:r>
      <w:r w:rsidRPr="005476A7">
        <w:rPr>
          <w:spacing w:val="-1"/>
        </w:rPr>
        <w:t>с</w:t>
      </w:r>
      <w:r w:rsidRPr="005476A7">
        <w:t>т</w:t>
      </w:r>
      <w:r w:rsidRPr="005476A7">
        <w:rPr>
          <w:spacing w:val="-1"/>
        </w:rPr>
        <w:t>а</w:t>
      </w:r>
      <w:r w:rsidRPr="005476A7">
        <w:t>в</w:t>
      </w:r>
      <w:r w:rsidR="00964B16">
        <w:t xml:space="preserve"> </w:t>
      </w:r>
      <w:r w:rsidRPr="005476A7">
        <w:rPr>
          <w:spacing w:val="1"/>
        </w:rPr>
        <w:t>м</w:t>
      </w:r>
      <w:r w:rsidRPr="005476A7">
        <w:rPr>
          <w:spacing w:val="-5"/>
        </w:rPr>
        <w:t>у</w:t>
      </w:r>
      <w:r w:rsidRPr="005476A7">
        <w:rPr>
          <w:spacing w:val="3"/>
        </w:rPr>
        <w:t>н</w:t>
      </w:r>
      <w:r w:rsidRPr="005476A7">
        <w:rPr>
          <w:spacing w:val="1"/>
        </w:rPr>
        <w:t>иц</w:t>
      </w:r>
      <w:r w:rsidRPr="005476A7">
        <w:rPr>
          <w:spacing w:val="-2"/>
        </w:rPr>
        <w:t>и</w:t>
      </w:r>
      <w:r w:rsidRPr="005476A7">
        <w:rPr>
          <w:spacing w:val="1"/>
        </w:rPr>
        <w:t>п</w:t>
      </w:r>
      <w:r w:rsidRPr="005476A7">
        <w:rPr>
          <w:spacing w:val="-1"/>
        </w:rPr>
        <w:t>а</w:t>
      </w:r>
      <w:r w:rsidRPr="005476A7">
        <w:t>льного</w:t>
      </w:r>
      <w:r w:rsidR="00964B16">
        <w:t xml:space="preserve"> </w:t>
      </w:r>
      <w:r w:rsidRPr="005476A7">
        <w:rPr>
          <w:spacing w:val="-3"/>
        </w:rPr>
        <w:t>о</w:t>
      </w:r>
      <w:r w:rsidRPr="005476A7">
        <w:t>бр</w:t>
      </w:r>
      <w:r w:rsidRPr="005476A7">
        <w:rPr>
          <w:spacing w:val="-1"/>
        </w:rPr>
        <w:t>а</w:t>
      </w:r>
      <w:r w:rsidRPr="005476A7">
        <w:rPr>
          <w:spacing w:val="1"/>
        </w:rPr>
        <w:t>з</w:t>
      </w:r>
      <w:r w:rsidRPr="005476A7">
        <w:t>о</w:t>
      </w:r>
      <w:r w:rsidRPr="005476A7">
        <w:rPr>
          <w:spacing w:val="-1"/>
        </w:rPr>
        <w:t>ван</w:t>
      </w:r>
      <w:r w:rsidRPr="005476A7">
        <w:rPr>
          <w:spacing w:val="1"/>
        </w:rPr>
        <w:t>и</w:t>
      </w:r>
      <w:r w:rsidRPr="005476A7">
        <w:t>я</w:t>
      </w:r>
      <w:r w:rsidR="00964B16">
        <w:t xml:space="preserve"> </w:t>
      </w:r>
      <w:r w:rsidR="00D944D9">
        <w:rPr>
          <w:spacing w:val="-1"/>
        </w:rPr>
        <w:t>Частоостровского</w:t>
      </w:r>
      <w:r w:rsidR="00964B16">
        <w:rPr>
          <w:spacing w:val="-1"/>
        </w:rPr>
        <w:t xml:space="preserve"> </w:t>
      </w:r>
      <w:r w:rsidRPr="005476A7">
        <w:rPr>
          <w:spacing w:val="-1"/>
        </w:rPr>
        <w:t>се</w:t>
      </w:r>
      <w:r w:rsidRPr="005476A7">
        <w:t>ль</w:t>
      </w:r>
      <w:r w:rsidRPr="005476A7">
        <w:rPr>
          <w:spacing w:val="-1"/>
        </w:rPr>
        <w:t>с</w:t>
      </w:r>
      <w:r w:rsidRPr="005476A7">
        <w:t>о</w:t>
      </w:r>
      <w:r w:rsidRPr="005476A7">
        <w:rPr>
          <w:spacing w:val="-1"/>
        </w:rPr>
        <w:t>ве</w:t>
      </w:r>
      <w:r w:rsidRPr="005476A7">
        <w:t>та</w:t>
      </w:r>
    </w:p>
    <w:tbl>
      <w:tblPr>
        <w:tblW w:w="0" w:type="auto"/>
        <w:tblInd w:w="105" w:type="dxa"/>
        <w:tblLayout w:type="fixed"/>
        <w:tblCellMar>
          <w:left w:w="0" w:type="dxa"/>
          <w:right w:w="0" w:type="dxa"/>
        </w:tblCellMar>
        <w:tblLook w:val="0000" w:firstRow="0" w:lastRow="0" w:firstColumn="0" w:lastColumn="0" w:noHBand="0" w:noVBand="0"/>
      </w:tblPr>
      <w:tblGrid>
        <w:gridCol w:w="3350"/>
        <w:gridCol w:w="2998"/>
        <w:gridCol w:w="3353"/>
      </w:tblGrid>
      <w:tr w:rsidR="003A34FA" w:rsidRPr="005476A7" w:rsidTr="00117E8D">
        <w:trPr>
          <w:trHeight w:hRule="exact" w:val="562"/>
        </w:trPr>
        <w:tc>
          <w:tcPr>
            <w:tcW w:w="3350" w:type="dxa"/>
            <w:tcBorders>
              <w:top w:val="single" w:sz="4" w:space="0" w:color="000000"/>
              <w:left w:val="single" w:sz="4" w:space="0" w:color="000000"/>
              <w:bottom w:val="single" w:sz="4" w:space="0" w:color="000000"/>
              <w:right w:val="single" w:sz="4" w:space="0" w:color="000000"/>
            </w:tcBorders>
          </w:tcPr>
          <w:p w:rsidR="003A34FA" w:rsidRPr="005476A7" w:rsidRDefault="003A34FA" w:rsidP="000D11C0">
            <w:pPr>
              <w:widowControl w:val="0"/>
              <w:tabs>
                <w:tab w:val="left" w:pos="1966"/>
              </w:tabs>
              <w:kinsoku w:val="0"/>
              <w:overflowPunct w:val="0"/>
              <w:autoSpaceDE w:val="0"/>
              <w:autoSpaceDN w:val="0"/>
              <w:adjustRightInd w:val="0"/>
              <w:ind w:left="102"/>
              <w:jc w:val="center"/>
              <w:rPr>
                <w:rFonts w:eastAsiaTheme="minorEastAsia" w:cs="Times New Roman"/>
                <w:szCs w:val="24"/>
                <w:lang w:eastAsia="ru-RU"/>
              </w:rPr>
            </w:pPr>
            <w:r w:rsidRPr="005476A7">
              <w:rPr>
                <w:rFonts w:eastAsiaTheme="minorEastAsia" w:cs="Times New Roman"/>
                <w:spacing w:val="-1"/>
                <w:szCs w:val="24"/>
                <w:lang w:eastAsia="ru-RU"/>
              </w:rPr>
              <w:t>На</w:t>
            </w:r>
            <w:r w:rsidRPr="005476A7">
              <w:rPr>
                <w:rFonts w:eastAsiaTheme="minorEastAsia" w:cs="Times New Roman"/>
                <w:spacing w:val="1"/>
                <w:szCs w:val="24"/>
                <w:lang w:eastAsia="ru-RU"/>
              </w:rPr>
              <w:t>и</w:t>
            </w:r>
            <w:r w:rsidRPr="005476A7">
              <w:rPr>
                <w:rFonts w:eastAsiaTheme="minorEastAsia" w:cs="Times New Roman"/>
                <w:spacing w:val="-1"/>
                <w:szCs w:val="24"/>
                <w:lang w:eastAsia="ru-RU"/>
              </w:rPr>
              <w:t>ме</w:t>
            </w:r>
            <w:r w:rsidRPr="005476A7">
              <w:rPr>
                <w:rFonts w:eastAsiaTheme="minorEastAsia" w:cs="Times New Roman"/>
                <w:spacing w:val="1"/>
                <w:szCs w:val="24"/>
                <w:lang w:eastAsia="ru-RU"/>
              </w:rPr>
              <w:t>н</w:t>
            </w:r>
            <w:r w:rsidRPr="005476A7">
              <w:rPr>
                <w:rFonts w:eastAsiaTheme="minorEastAsia" w:cs="Times New Roman"/>
                <w:szCs w:val="24"/>
                <w:lang w:eastAsia="ru-RU"/>
              </w:rPr>
              <w:t>о</w:t>
            </w:r>
            <w:r w:rsidRPr="005476A7">
              <w:rPr>
                <w:rFonts w:eastAsiaTheme="minorEastAsia" w:cs="Times New Roman"/>
                <w:spacing w:val="-1"/>
                <w:szCs w:val="24"/>
                <w:lang w:eastAsia="ru-RU"/>
              </w:rPr>
              <w:t>ва</w:t>
            </w:r>
            <w:r w:rsidRPr="005476A7">
              <w:rPr>
                <w:rFonts w:eastAsiaTheme="minorEastAsia" w:cs="Times New Roman"/>
                <w:spacing w:val="1"/>
                <w:szCs w:val="24"/>
                <w:lang w:eastAsia="ru-RU"/>
              </w:rPr>
              <w:t>ни</w:t>
            </w:r>
            <w:r w:rsidR="00F60263">
              <w:rPr>
                <w:rFonts w:eastAsiaTheme="minorEastAsia" w:cs="Times New Roman"/>
                <w:szCs w:val="24"/>
                <w:lang w:eastAsia="ru-RU"/>
              </w:rPr>
              <w:t xml:space="preserve">е </w:t>
            </w:r>
            <w:r w:rsidRPr="005476A7">
              <w:rPr>
                <w:rFonts w:eastAsiaTheme="minorEastAsia" w:cs="Times New Roman"/>
                <w:spacing w:val="1"/>
                <w:szCs w:val="24"/>
                <w:lang w:eastAsia="ru-RU"/>
              </w:rPr>
              <w:t>н</w:t>
            </w:r>
            <w:r w:rsidRPr="005476A7">
              <w:rPr>
                <w:rFonts w:eastAsiaTheme="minorEastAsia" w:cs="Times New Roman"/>
                <w:spacing w:val="-1"/>
                <w:szCs w:val="24"/>
                <w:lang w:eastAsia="ru-RU"/>
              </w:rPr>
              <w:t>асе</w:t>
            </w:r>
            <w:r w:rsidRPr="005476A7">
              <w:rPr>
                <w:rFonts w:eastAsiaTheme="minorEastAsia" w:cs="Times New Roman"/>
                <w:szCs w:val="24"/>
                <w:lang w:eastAsia="ru-RU"/>
              </w:rPr>
              <w:t>л</w:t>
            </w:r>
            <w:r w:rsidRPr="005476A7">
              <w:rPr>
                <w:rFonts w:eastAsiaTheme="minorEastAsia" w:cs="Times New Roman"/>
                <w:spacing w:val="-1"/>
                <w:szCs w:val="24"/>
                <w:lang w:eastAsia="ru-RU"/>
              </w:rPr>
              <w:t>е</w:t>
            </w:r>
            <w:r w:rsidRPr="005476A7">
              <w:rPr>
                <w:rFonts w:eastAsiaTheme="minorEastAsia" w:cs="Times New Roman"/>
                <w:spacing w:val="1"/>
                <w:szCs w:val="24"/>
                <w:lang w:eastAsia="ru-RU"/>
              </w:rPr>
              <w:t>нн</w:t>
            </w:r>
            <w:r w:rsidRPr="005476A7">
              <w:rPr>
                <w:rFonts w:eastAsiaTheme="minorEastAsia" w:cs="Times New Roman"/>
                <w:szCs w:val="24"/>
                <w:lang w:eastAsia="ru-RU"/>
              </w:rPr>
              <w:t>ого</w:t>
            </w:r>
          </w:p>
          <w:p w:rsidR="003A34FA" w:rsidRPr="005476A7" w:rsidRDefault="003A34FA" w:rsidP="000D11C0">
            <w:pPr>
              <w:widowControl w:val="0"/>
              <w:kinsoku w:val="0"/>
              <w:overflowPunct w:val="0"/>
              <w:autoSpaceDE w:val="0"/>
              <w:autoSpaceDN w:val="0"/>
              <w:adjustRightInd w:val="0"/>
              <w:ind w:left="102"/>
              <w:jc w:val="center"/>
              <w:rPr>
                <w:rFonts w:eastAsiaTheme="minorEastAsia" w:cs="Times New Roman"/>
                <w:szCs w:val="24"/>
                <w:lang w:eastAsia="ru-RU"/>
              </w:rPr>
            </w:pPr>
            <w:r w:rsidRPr="005476A7">
              <w:rPr>
                <w:rFonts w:eastAsiaTheme="minorEastAsia" w:cs="Times New Roman"/>
                <w:spacing w:val="3"/>
                <w:szCs w:val="24"/>
                <w:lang w:eastAsia="ru-RU"/>
              </w:rPr>
              <w:t>п</w:t>
            </w:r>
            <w:r w:rsidRPr="005476A7">
              <w:rPr>
                <w:rFonts w:eastAsiaTheme="minorEastAsia" w:cs="Times New Roman"/>
                <w:spacing w:val="-8"/>
                <w:szCs w:val="24"/>
                <w:lang w:eastAsia="ru-RU"/>
              </w:rPr>
              <w:t>у</w:t>
            </w:r>
            <w:r w:rsidRPr="005476A7">
              <w:rPr>
                <w:rFonts w:eastAsiaTheme="minorEastAsia" w:cs="Times New Roman"/>
                <w:spacing w:val="1"/>
                <w:szCs w:val="24"/>
                <w:lang w:eastAsia="ru-RU"/>
              </w:rPr>
              <w:t>нк</w:t>
            </w:r>
            <w:r w:rsidRPr="005476A7">
              <w:rPr>
                <w:rFonts w:eastAsiaTheme="minorEastAsia" w:cs="Times New Roman"/>
                <w:szCs w:val="24"/>
                <w:lang w:eastAsia="ru-RU"/>
              </w:rPr>
              <w:t>та</w:t>
            </w:r>
          </w:p>
        </w:tc>
        <w:tc>
          <w:tcPr>
            <w:tcW w:w="2998" w:type="dxa"/>
            <w:tcBorders>
              <w:top w:val="single" w:sz="4" w:space="0" w:color="000000"/>
              <w:left w:val="single" w:sz="4" w:space="0" w:color="000000"/>
              <w:bottom w:val="single" w:sz="4" w:space="0" w:color="000000"/>
              <w:right w:val="single" w:sz="4" w:space="0" w:color="000000"/>
            </w:tcBorders>
          </w:tcPr>
          <w:p w:rsidR="003A34FA" w:rsidRPr="005476A7" w:rsidRDefault="003A34FA" w:rsidP="003779B9">
            <w:pPr>
              <w:widowControl w:val="0"/>
              <w:kinsoku w:val="0"/>
              <w:overflowPunct w:val="0"/>
              <w:autoSpaceDE w:val="0"/>
              <w:autoSpaceDN w:val="0"/>
              <w:adjustRightInd w:val="0"/>
              <w:ind w:left="311"/>
              <w:jc w:val="left"/>
              <w:rPr>
                <w:rFonts w:eastAsiaTheme="minorEastAsia" w:cs="Times New Roman"/>
                <w:szCs w:val="24"/>
                <w:lang w:eastAsia="ru-RU"/>
              </w:rPr>
            </w:pPr>
            <w:r w:rsidRPr="005476A7">
              <w:rPr>
                <w:rFonts w:eastAsiaTheme="minorEastAsia" w:cs="Times New Roman"/>
                <w:szCs w:val="24"/>
                <w:lang w:eastAsia="ru-RU"/>
              </w:rPr>
              <w:t>Уд</w:t>
            </w:r>
            <w:r w:rsidRPr="005476A7">
              <w:rPr>
                <w:rFonts w:eastAsiaTheme="minorEastAsia" w:cs="Times New Roman"/>
                <w:spacing w:val="-1"/>
                <w:szCs w:val="24"/>
                <w:lang w:eastAsia="ru-RU"/>
              </w:rPr>
              <w:t>а</w:t>
            </w:r>
            <w:r w:rsidRPr="005476A7">
              <w:rPr>
                <w:rFonts w:eastAsiaTheme="minorEastAsia" w:cs="Times New Roman"/>
                <w:szCs w:val="24"/>
                <w:lang w:eastAsia="ru-RU"/>
              </w:rPr>
              <w:t>л</w:t>
            </w:r>
            <w:r w:rsidRPr="005476A7">
              <w:rPr>
                <w:rFonts w:eastAsiaTheme="minorEastAsia" w:cs="Times New Roman"/>
                <w:spacing w:val="-1"/>
                <w:szCs w:val="24"/>
                <w:lang w:eastAsia="ru-RU"/>
              </w:rPr>
              <w:t>е</w:t>
            </w:r>
            <w:r w:rsidRPr="005476A7">
              <w:rPr>
                <w:rFonts w:eastAsiaTheme="minorEastAsia" w:cs="Times New Roman"/>
                <w:spacing w:val="1"/>
                <w:szCs w:val="24"/>
                <w:lang w:eastAsia="ru-RU"/>
              </w:rPr>
              <w:t>нн</w:t>
            </w:r>
            <w:r w:rsidRPr="005476A7">
              <w:rPr>
                <w:rFonts w:eastAsiaTheme="minorEastAsia" w:cs="Times New Roman"/>
                <w:szCs w:val="24"/>
                <w:lang w:eastAsia="ru-RU"/>
              </w:rPr>
              <w:t>о</w:t>
            </w:r>
            <w:r w:rsidRPr="005476A7">
              <w:rPr>
                <w:rFonts w:eastAsiaTheme="minorEastAsia" w:cs="Times New Roman"/>
                <w:spacing w:val="-1"/>
                <w:szCs w:val="24"/>
                <w:lang w:eastAsia="ru-RU"/>
              </w:rPr>
              <w:t>с</w:t>
            </w:r>
            <w:r w:rsidRPr="005476A7">
              <w:rPr>
                <w:rFonts w:eastAsiaTheme="minorEastAsia" w:cs="Times New Roman"/>
                <w:szCs w:val="24"/>
                <w:lang w:eastAsia="ru-RU"/>
              </w:rPr>
              <w:t>ть</w:t>
            </w:r>
            <w:r w:rsidR="00964B16">
              <w:rPr>
                <w:rFonts w:eastAsiaTheme="minorEastAsia" w:cs="Times New Roman"/>
                <w:szCs w:val="24"/>
                <w:lang w:eastAsia="ru-RU"/>
              </w:rPr>
              <w:t xml:space="preserve"> </w:t>
            </w:r>
            <w:r w:rsidRPr="005476A7">
              <w:rPr>
                <w:rFonts w:eastAsiaTheme="minorEastAsia" w:cs="Times New Roman"/>
                <w:szCs w:val="24"/>
                <w:lang w:eastAsia="ru-RU"/>
              </w:rPr>
              <w:t>от</w:t>
            </w:r>
            <w:r w:rsidR="00964B16">
              <w:rPr>
                <w:rFonts w:eastAsiaTheme="minorEastAsia" w:cs="Times New Roman"/>
                <w:szCs w:val="24"/>
                <w:lang w:eastAsia="ru-RU"/>
              </w:rPr>
              <w:t xml:space="preserve"> </w:t>
            </w:r>
            <w:r w:rsidRPr="005476A7">
              <w:rPr>
                <w:rFonts w:eastAsiaTheme="minorEastAsia" w:cs="Times New Roman"/>
                <w:spacing w:val="1"/>
                <w:szCs w:val="24"/>
                <w:lang w:eastAsia="ru-RU"/>
              </w:rPr>
              <w:t>ц</w:t>
            </w:r>
            <w:r w:rsidRPr="005476A7">
              <w:rPr>
                <w:rFonts w:eastAsiaTheme="minorEastAsia" w:cs="Times New Roman"/>
                <w:spacing w:val="-1"/>
                <w:szCs w:val="24"/>
                <w:lang w:eastAsia="ru-RU"/>
              </w:rPr>
              <w:t>е</w:t>
            </w:r>
            <w:r w:rsidRPr="005476A7">
              <w:rPr>
                <w:rFonts w:eastAsiaTheme="minorEastAsia" w:cs="Times New Roman"/>
                <w:spacing w:val="1"/>
                <w:szCs w:val="24"/>
                <w:lang w:eastAsia="ru-RU"/>
              </w:rPr>
              <w:t>н</w:t>
            </w:r>
            <w:r w:rsidRPr="005476A7">
              <w:rPr>
                <w:rFonts w:eastAsiaTheme="minorEastAsia" w:cs="Times New Roman"/>
                <w:szCs w:val="24"/>
                <w:lang w:eastAsia="ru-RU"/>
              </w:rPr>
              <w:t>тра</w:t>
            </w:r>
          </w:p>
          <w:p w:rsidR="003A34FA" w:rsidRPr="005476A7" w:rsidRDefault="00964B16" w:rsidP="003779B9">
            <w:pPr>
              <w:widowControl w:val="0"/>
              <w:kinsoku w:val="0"/>
              <w:overflowPunct w:val="0"/>
              <w:autoSpaceDE w:val="0"/>
              <w:autoSpaceDN w:val="0"/>
              <w:adjustRightInd w:val="0"/>
              <w:ind w:left="239"/>
              <w:jc w:val="left"/>
              <w:rPr>
                <w:rFonts w:eastAsiaTheme="minorEastAsia" w:cs="Times New Roman"/>
                <w:szCs w:val="24"/>
                <w:lang w:eastAsia="ru-RU"/>
              </w:rPr>
            </w:pPr>
            <w:r>
              <w:rPr>
                <w:rFonts w:eastAsiaTheme="minorEastAsia" w:cs="Times New Roman"/>
                <w:spacing w:val="-1"/>
                <w:szCs w:val="24"/>
                <w:lang w:eastAsia="ru-RU"/>
              </w:rPr>
              <w:t>с</w:t>
            </w:r>
            <w:r w:rsidR="003A34FA" w:rsidRPr="005476A7">
              <w:rPr>
                <w:rFonts w:eastAsiaTheme="minorEastAsia" w:cs="Times New Roman"/>
                <w:spacing w:val="-1"/>
                <w:szCs w:val="24"/>
                <w:lang w:eastAsia="ru-RU"/>
              </w:rPr>
              <w:t>е</w:t>
            </w:r>
            <w:r w:rsidR="003A34FA" w:rsidRPr="005476A7">
              <w:rPr>
                <w:rFonts w:eastAsiaTheme="minorEastAsia" w:cs="Times New Roman"/>
                <w:szCs w:val="24"/>
                <w:lang w:eastAsia="ru-RU"/>
              </w:rPr>
              <w:t>ль</w:t>
            </w:r>
            <w:r w:rsidR="003A34FA" w:rsidRPr="005476A7">
              <w:rPr>
                <w:rFonts w:eastAsiaTheme="minorEastAsia" w:cs="Times New Roman"/>
                <w:spacing w:val="-1"/>
                <w:szCs w:val="24"/>
                <w:lang w:eastAsia="ru-RU"/>
              </w:rPr>
              <w:t>с</w:t>
            </w:r>
            <w:r w:rsidR="003A34FA" w:rsidRPr="005476A7">
              <w:rPr>
                <w:rFonts w:eastAsiaTheme="minorEastAsia" w:cs="Times New Roman"/>
                <w:spacing w:val="1"/>
                <w:szCs w:val="24"/>
                <w:lang w:eastAsia="ru-RU"/>
              </w:rPr>
              <w:t>к</w:t>
            </w:r>
            <w:r w:rsidR="003A34FA" w:rsidRPr="005476A7">
              <w:rPr>
                <w:rFonts w:eastAsiaTheme="minorEastAsia" w:cs="Times New Roman"/>
                <w:szCs w:val="24"/>
                <w:lang w:eastAsia="ru-RU"/>
              </w:rPr>
              <w:t>ого</w:t>
            </w:r>
            <w:r>
              <w:rPr>
                <w:rFonts w:eastAsiaTheme="minorEastAsia" w:cs="Times New Roman"/>
                <w:szCs w:val="24"/>
                <w:lang w:eastAsia="ru-RU"/>
              </w:rPr>
              <w:t xml:space="preserve"> </w:t>
            </w:r>
            <w:r w:rsidR="003A34FA" w:rsidRPr="005476A7">
              <w:rPr>
                <w:rFonts w:eastAsiaTheme="minorEastAsia" w:cs="Times New Roman"/>
                <w:spacing w:val="1"/>
                <w:szCs w:val="24"/>
                <w:lang w:eastAsia="ru-RU"/>
              </w:rPr>
              <w:t>п</w:t>
            </w:r>
            <w:r w:rsidR="003A34FA" w:rsidRPr="005476A7">
              <w:rPr>
                <w:rFonts w:eastAsiaTheme="minorEastAsia" w:cs="Times New Roman"/>
                <w:szCs w:val="24"/>
                <w:lang w:eastAsia="ru-RU"/>
              </w:rPr>
              <w:t>о</w:t>
            </w:r>
            <w:r w:rsidR="003A34FA" w:rsidRPr="005476A7">
              <w:rPr>
                <w:rFonts w:eastAsiaTheme="minorEastAsia" w:cs="Times New Roman"/>
                <w:spacing w:val="-1"/>
                <w:szCs w:val="24"/>
                <w:lang w:eastAsia="ru-RU"/>
              </w:rPr>
              <w:t>се</w:t>
            </w:r>
            <w:r w:rsidR="003A34FA" w:rsidRPr="005476A7">
              <w:rPr>
                <w:rFonts w:eastAsiaTheme="minorEastAsia" w:cs="Times New Roman"/>
                <w:szCs w:val="24"/>
                <w:lang w:eastAsia="ru-RU"/>
              </w:rPr>
              <w:t>л</w:t>
            </w:r>
            <w:r w:rsidR="003A34FA" w:rsidRPr="005476A7">
              <w:rPr>
                <w:rFonts w:eastAsiaTheme="minorEastAsia" w:cs="Times New Roman"/>
                <w:spacing w:val="-1"/>
                <w:szCs w:val="24"/>
                <w:lang w:eastAsia="ru-RU"/>
              </w:rPr>
              <w:t>е</w:t>
            </w:r>
            <w:r w:rsidR="003A34FA" w:rsidRPr="005476A7">
              <w:rPr>
                <w:rFonts w:eastAsiaTheme="minorEastAsia" w:cs="Times New Roman"/>
                <w:spacing w:val="1"/>
                <w:szCs w:val="24"/>
                <w:lang w:eastAsia="ru-RU"/>
              </w:rPr>
              <w:t>ни</w:t>
            </w:r>
            <w:r w:rsidR="003A34FA" w:rsidRPr="005476A7">
              <w:rPr>
                <w:rFonts w:eastAsiaTheme="minorEastAsia" w:cs="Times New Roman"/>
                <w:szCs w:val="24"/>
                <w:lang w:eastAsia="ru-RU"/>
              </w:rPr>
              <w:t>я,</w:t>
            </w:r>
            <w:r>
              <w:rPr>
                <w:rFonts w:eastAsiaTheme="minorEastAsia" w:cs="Times New Roman"/>
                <w:szCs w:val="24"/>
                <w:lang w:eastAsia="ru-RU"/>
              </w:rPr>
              <w:t xml:space="preserve"> </w:t>
            </w:r>
            <w:r w:rsidR="003A34FA" w:rsidRPr="005476A7">
              <w:rPr>
                <w:rFonts w:eastAsiaTheme="minorEastAsia" w:cs="Times New Roman"/>
                <w:szCs w:val="24"/>
                <w:lang w:eastAsia="ru-RU"/>
              </w:rPr>
              <w:t>км</w:t>
            </w:r>
          </w:p>
        </w:tc>
        <w:tc>
          <w:tcPr>
            <w:tcW w:w="3353" w:type="dxa"/>
            <w:tcBorders>
              <w:top w:val="single" w:sz="4" w:space="0" w:color="000000"/>
              <w:left w:val="single" w:sz="4" w:space="0" w:color="000000"/>
              <w:bottom w:val="single" w:sz="4" w:space="0" w:color="000000"/>
              <w:right w:val="single" w:sz="4" w:space="0" w:color="000000"/>
            </w:tcBorders>
          </w:tcPr>
          <w:p w:rsidR="003A34FA" w:rsidRPr="005476A7" w:rsidRDefault="003A34FA" w:rsidP="00462F61">
            <w:pPr>
              <w:widowControl w:val="0"/>
              <w:kinsoku w:val="0"/>
              <w:overflowPunct w:val="0"/>
              <w:autoSpaceDE w:val="0"/>
              <w:autoSpaceDN w:val="0"/>
              <w:adjustRightInd w:val="0"/>
              <w:spacing w:line="276" w:lineRule="auto"/>
              <w:ind w:left="294"/>
              <w:jc w:val="left"/>
              <w:rPr>
                <w:rFonts w:eastAsiaTheme="minorEastAsia" w:cs="Times New Roman"/>
                <w:szCs w:val="24"/>
                <w:lang w:eastAsia="ru-RU"/>
              </w:rPr>
            </w:pPr>
            <w:r w:rsidRPr="005476A7">
              <w:rPr>
                <w:rFonts w:eastAsiaTheme="minorEastAsia" w:cs="Times New Roman"/>
                <w:szCs w:val="24"/>
                <w:lang w:eastAsia="ru-RU"/>
              </w:rPr>
              <w:t>Уд</w:t>
            </w:r>
            <w:r w:rsidRPr="005476A7">
              <w:rPr>
                <w:rFonts w:eastAsiaTheme="minorEastAsia" w:cs="Times New Roman"/>
                <w:spacing w:val="-1"/>
                <w:szCs w:val="24"/>
                <w:lang w:eastAsia="ru-RU"/>
              </w:rPr>
              <w:t>а</w:t>
            </w:r>
            <w:r w:rsidRPr="005476A7">
              <w:rPr>
                <w:rFonts w:eastAsiaTheme="minorEastAsia" w:cs="Times New Roman"/>
                <w:szCs w:val="24"/>
                <w:lang w:eastAsia="ru-RU"/>
              </w:rPr>
              <w:t>л</w:t>
            </w:r>
            <w:r w:rsidRPr="005476A7">
              <w:rPr>
                <w:rFonts w:eastAsiaTheme="minorEastAsia" w:cs="Times New Roman"/>
                <w:spacing w:val="-1"/>
                <w:szCs w:val="24"/>
                <w:lang w:eastAsia="ru-RU"/>
              </w:rPr>
              <w:t>е</w:t>
            </w:r>
            <w:r w:rsidRPr="005476A7">
              <w:rPr>
                <w:rFonts w:eastAsiaTheme="minorEastAsia" w:cs="Times New Roman"/>
                <w:spacing w:val="1"/>
                <w:szCs w:val="24"/>
                <w:lang w:eastAsia="ru-RU"/>
              </w:rPr>
              <w:t>нн</w:t>
            </w:r>
            <w:r w:rsidRPr="005476A7">
              <w:rPr>
                <w:rFonts w:eastAsiaTheme="minorEastAsia" w:cs="Times New Roman"/>
                <w:szCs w:val="24"/>
                <w:lang w:eastAsia="ru-RU"/>
              </w:rPr>
              <w:t>о</w:t>
            </w:r>
            <w:r w:rsidRPr="005476A7">
              <w:rPr>
                <w:rFonts w:eastAsiaTheme="minorEastAsia" w:cs="Times New Roman"/>
                <w:spacing w:val="-1"/>
                <w:szCs w:val="24"/>
                <w:lang w:eastAsia="ru-RU"/>
              </w:rPr>
              <w:t>с</w:t>
            </w:r>
            <w:r w:rsidRPr="005476A7">
              <w:rPr>
                <w:rFonts w:eastAsiaTheme="minorEastAsia" w:cs="Times New Roman"/>
                <w:szCs w:val="24"/>
                <w:lang w:eastAsia="ru-RU"/>
              </w:rPr>
              <w:t>ть</w:t>
            </w:r>
            <w:r w:rsidR="00964B16">
              <w:rPr>
                <w:rFonts w:eastAsiaTheme="minorEastAsia" w:cs="Times New Roman"/>
                <w:szCs w:val="24"/>
                <w:lang w:eastAsia="ru-RU"/>
              </w:rPr>
              <w:t xml:space="preserve"> </w:t>
            </w:r>
            <w:r w:rsidRPr="005476A7">
              <w:rPr>
                <w:rFonts w:eastAsiaTheme="minorEastAsia" w:cs="Times New Roman"/>
                <w:szCs w:val="24"/>
                <w:lang w:eastAsia="ru-RU"/>
              </w:rPr>
              <w:t>от</w:t>
            </w:r>
            <w:r w:rsidR="00964B16">
              <w:rPr>
                <w:rFonts w:eastAsiaTheme="minorEastAsia" w:cs="Times New Roman"/>
                <w:szCs w:val="24"/>
                <w:lang w:eastAsia="ru-RU"/>
              </w:rPr>
              <w:t xml:space="preserve"> </w:t>
            </w:r>
            <w:r w:rsidRPr="005476A7">
              <w:rPr>
                <w:rFonts w:eastAsiaTheme="minorEastAsia" w:cs="Times New Roman"/>
                <w:spacing w:val="1"/>
                <w:szCs w:val="24"/>
                <w:lang w:eastAsia="ru-RU"/>
              </w:rPr>
              <w:t>ц</w:t>
            </w:r>
            <w:r w:rsidRPr="005476A7">
              <w:rPr>
                <w:rFonts w:eastAsiaTheme="minorEastAsia" w:cs="Times New Roman"/>
                <w:spacing w:val="-1"/>
                <w:szCs w:val="24"/>
                <w:lang w:eastAsia="ru-RU"/>
              </w:rPr>
              <w:t>е</w:t>
            </w:r>
            <w:r w:rsidRPr="005476A7">
              <w:rPr>
                <w:rFonts w:eastAsiaTheme="minorEastAsia" w:cs="Times New Roman"/>
                <w:spacing w:val="1"/>
                <w:szCs w:val="24"/>
                <w:lang w:eastAsia="ru-RU"/>
              </w:rPr>
              <w:t>н</w:t>
            </w:r>
            <w:r w:rsidRPr="005476A7">
              <w:rPr>
                <w:rFonts w:eastAsiaTheme="minorEastAsia" w:cs="Times New Roman"/>
                <w:szCs w:val="24"/>
                <w:lang w:eastAsia="ru-RU"/>
              </w:rPr>
              <w:t>тр</w:t>
            </w:r>
            <w:r w:rsidRPr="005476A7">
              <w:rPr>
                <w:rFonts w:eastAsiaTheme="minorEastAsia" w:cs="Times New Roman"/>
                <w:spacing w:val="-1"/>
                <w:szCs w:val="24"/>
                <w:lang w:eastAsia="ru-RU"/>
              </w:rPr>
              <w:t>а</w:t>
            </w:r>
            <w:r w:rsidRPr="005476A7">
              <w:rPr>
                <w:rFonts w:eastAsiaTheme="minorEastAsia" w:cs="Times New Roman"/>
                <w:szCs w:val="24"/>
                <w:lang w:eastAsia="ru-RU"/>
              </w:rPr>
              <w:t>,</w:t>
            </w:r>
            <w:r w:rsidR="003779B9">
              <w:rPr>
                <w:rFonts w:eastAsiaTheme="minorEastAsia" w:cs="Times New Roman"/>
                <w:szCs w:val="24"/>
                <w:lang w:eastAsia="ru-RU"/>
              </w:rPr>
              <w:t xml:space="preserve"> </w:t>
            </w:r>
            <w:r w:rsidRPr="005476A7">
              <w:rPr>
                <w:rFonts w:eastAsiaTheme="minorEastAsia" w:cs="Times New Roman"/>
                <w:szCs w:val="24"/>
                <w:lang w:eastAsia="ru-RU"/>
              </w:rPr>
              <w:t>км</w:t>
            </w:r>
          </w:p>
        </w:tc>
      </w:tr>
      <w:tr w:rsidR="003A34FA" w:rsidRPr="005476A7" w:rsidTr="00117E8D">
        <w:trPr>
          <w:trHeight w:hRule="exact" w:val="286"/>
        </w:trPr>
        <w:tc>
          <w:tcPr>
            <w:tcW w:w="3350" w:type="dxa"/>
            <w:tcBorders>
              <w:top w:val="single" w:sz="4" w:space="0" w:color="000000"/>
              <w:left w:val="single" w:sz="4" w:space="0" w:color="000000"/>
              <w:bottom w:val="single" w:sz="4" w:space="0" w:color="000000"/>
              <w:right w:val="single" w:sz="4" w:space="0" w:color="000000"/>
            </w:tcBorders>
          </w:tcPr>
          <w:p w:rsidR="003A34FA" w:rsidRPr="005476A7" w:rsidRDefault="00F466FB" w:rsidP="00F466FB">
            <w:pPr>
              <w:widowControl w:val="0"/>
              <w:kinsoku w:val="0"/>
              <w:overflowPunct w:val="0"/>
              <w:autoSpaceDE w:val="0"/>
              <w:autoSpaceDN w:val="0"/>
              <w:adjustRightInd w:val="0"/>
              <w:spacing w:line="276" w:lineRule="auto"/>
              <w:ind w:left="102"/>
              <w:jc w:val="left"/>
              <w:rPr>
                <w:rFonts w:eastAsiaTheme="minorEastAsia" w:cs="Times New Roman"/>
                <w:szCs w:val="24"/>
                <w:lang w:eastAsia="ru-RU"/>
              </w:rPr>
            </w:pPr>
            <w:r>
              <w:rPr>
                <w:rFonts w:eastAsiaTheme="minorEastAsia" w:cs="Times New Roman"/>
                <w:szCs w:val="24"/>
                <w:lang w:eastAsia="ru-RU"/>
              </w:rPr>
              <w:t xml:space="preserve">село </w:t>
            </w:r>
            <w:r w:rsidR="00D944D9">
              <w:rPr>
                <w:rFonts w:eastAsiaTheme="minorEastAsia" w:cs="Times New Roman"/>
                <w:szCs w:val="24"/>
                <w:lang w:eastAsia="ru-RU"/>
              </w:rPr>
              <w:t>Частоостровское</w:t>
            </w:r>
          </w:p>
        </w:tc>
        <w:tc>
          <w:tcPr>
            <w:tcW w:w="2998" w:type="dxa"/>
            <w:tcBorders>
              <w:top w:val="single" w:sz="4" w:space="0" w:color="000000"/>
              <w:left w:val="single" w:sz="4" w:space="0" w:color="000000"/>
              <w:bottom w:val="single" w:sz="4" w:space="0" w:color="000000"/>
              <w:right w:val="single" w:sz="4" w:space="0" w:color="000000"/>
            </w:tcBorders>
          </w:tcPr>
          <w:p w:rsidR="003A34FA" w:rsidRPr="005476A7" w:rsidRDefault="003A34FA" w:rsidP="00462F61">
            <w:pPr>
              <w:widowControl w:val="0"/>
              <w:kinsoku w:val="0"/>
              <w:overflowPunct w:val="0"/>
              <w:autoSpaceDE w:val="0"/>
              <w:autoSpaceDN w:val="0"/>
              <w:adjustRightInd w:val="0"/>
              <w:spacing w:line="276" w:lineRule="auto"/>
              <w:ind w:left="150"/>
              <w:jc w:val="left"/>
              <w:rPr>
                <w:rFonts w:eastAsiaTheme="minorEastAsia" w:cs="Times New Roman"/>
                <w:szCs w:val="24"/>
                <w:lang w:eastAsia="ru-RU"/>
              </w:rPr>
            </w:pPr>
            <w:r w:rsidRPr="005476A7">
              <w:rPr>
                <w:rFonts w:eastAsiaTheme="minorEastAsia" w:cs="Times New Roman"/>
                <w:spacing w:val="-1"/>
                <w:szCs w:val="24"/>
                <w:lang w:eastAsia="ru-RU"/>
              </w:rPr>
              <w:t>А</w:t>
            </w:r>
            <w:r w:rsidRPr="005476A7">
              <w:rPr>
                <w:rFonts w:eastAsiaTheme="minorEastAsia" w:cs="Times New Roman"/>
                <w:szCs w:val="24"/>
                <w:lang w:eastAsia="ru-RU"/>
              </w:rPr>
              <w:t>д</w:t>
            </w:r>
            <w:r w:rsidRPr="005476A7">
              <w:rPr>
                <w:rFonts w:eastAsiaTheme="minorEastAsia" w:cs="Times New Roman"/>
                <w:spacing w:val="-1"/>
                <w:szCs w:val="24"/>
                <w:lang w:eastAsia="ru-RU"/>
              </w:rPr>
              <w:t>м</w:t>
            </w:r>
            <w:r w:rsidRPr="005476A7">
              <w:rPr>
                <w:rFonts w:eastAsiaTheme="minorEastAsia" w:cs="Times New Roman"/>
                <w:spacing w:val="1"/>
                <w:szCs w:val="24"/>
                <w:lang w:eastAsia="ru-RU"/>
              </w:rPr>
              <w:t>ини</w:t>
            </w:r>
            <w:r w:rsidRPr="005476A7">
              <w:rPr>
                <w:rFonts w:eastAsiaTheme="minorEastAsia" w:cs="Times New Roman"/>
                <w:spacing w:val="-1"/>
                <w:szCs w:val="24"/>
                <w:lang w:eastAsia="ru-RU"/>
              </w:rPr>
              <w:t>с</w:t>
            </w:r>
            <w:r w:rsidRPr="005476A7">
              <w:rPr>
                <w:rFonts w:eastAsiaTheme="minorEastAsia" w:cs="Times New Roman"/>
                <w:szCs w:val="24"/>
                <w:lang w:eastAsia="ru-RU"/>
              </w:rPr>
              <w:t>тр</w:t>
            </w:r>
            <w:r w:rsidRPr="005476A7">
              <w:rPr>
                <w:rFonts w:eastAsiaTheme="minorEastAsia" w:cs="Times New Roman"/>
                <w:spacing w:val="-1"/>
                <w:szCs w:val="24"/>
                <w:lang w:eastAsia="ru-RU"/>
              </w:rPr>
              <w:t>а</w:t>
            </w:r>
            <w:r w:rsidRPr="005476A7">
              <w:rPr>
                <w:rFonts w:eastAsiaTheme="minorEastAsia" w:cs="Times New Roman"/>
                <w:szCs w:val="24"/>
                <w:lang w:eastAsia="ru-RU"/>
              </w:rPr>
              <w:t>т</w:t>
            </w:r>
            <w:r w:rsidRPr="005476A7">
              <w:rPr>
                <w:rFonts w:eastAsiaTheme="minorEastAsia" w:cs="Times New Roman"/>
                <w:spacing w:val="1"/>
                <w:szCs w:val="24"/>
                <w:lang w:eastAsia="ru-RU"/>
              </w:rPr>
              <w:t>и</w:t>
            </w:r>
            <w:r w:rsidRPr="005476A7">
              <w:rPr>
                <w:rFonts w:eastAsiaTheme="minorEastAsia" w:cs="Times New Roman"/>
                <w:spacing w:val="-3"/>
                <w:szCs w:val="24"/>
                <w:lang w:eastAsia="ru-RU"/>
              </w:rPr>
              <w:t>в</w:t>
            </w:r>
            <w:r w:rsidRPr="005476A7">
              <w:rPr>
                <w:rFonts w:eastAsiaTheme="minorEastAsia" w:cs="Times New Roman"/>
                <w:spacing w:val="1"/>
                <w:szCs w:val="24"/>
                <w:lang w:eastAsia="ru-RU"/>
              </w:rPr>
              <w:t>н</w:t>
            </w:r>
            <w:r w:rsidRPr="005476A7">
              <w:rPr>
                <w:rFonts w:eastAsiaTheme="minorEastAsia" w:cs="Times New Roman"/>
                <w:spacing w:val="-1"/>
                <w:szCs w:val="24"/>
                <w:lang w:eastAsia="ru-RU"/>
              </w:rPr>
              <w:t>ы</w:t>
            </w:r>
            <w:r w:rsidRPr="005476A7">
              <w:rPr>
                <w:rFonts w:eastAsiaTheme="minorEastAsia" w:cs="Times New Roman"/>
                <w:szCs w:val="24"/>
                <w:lang w:eastAsia="ru-RU"/>
              </w:rPr>
              <w:t>й</w:t>
            </w:r>
            <w:r w:rsidRPr="005476A7">
              <w:rPr>
                <w:rFonts w:eastAsiaTheme="minorEastAsia" w:cs="Times New Roman"/>
                <w:spacing w:val="1"/>
                <w:szCs w:val="24"/>
                <w:lang w:eastAsia="ru-RU"/>
              </w:rPr>
              <w:t>ц</w:t>
            </w:r>
            <w:r w:rsidRPr="005476A7">
              <w:rPr>
                <w:rFonts w:eastAsiaTheme="minorEastAsia" w:cs="Times New Roman"/>
                <w:spacing w:val="-5"/>
                <w:szCs w:val="24"/>
                <w:lang w:eastAsia="ru-RU"/>
              </w:rPr>
              <w:t>е</w:t>
            </w:r>
            <w:r w:rsidRPr="005476A7">
              <w:rPr>
                <w:rFonts w:eastAsiaTheme="minorEastAsia" w:cs="Times New Roman"/>
                <w:spacing w:val="1"/>
                <w:szCs w:val="24"/>
                <w:lang w:eastAsia="ru-RU"/>
              </w:rPr>
              <w:t>н</w:t>
            </w:r>
            <w:r w:rsidRPr="005476A7">
              <w:rPr>
                <w:rFonts w:eastAsiaTheme="minorEastAsia" w:cs="Times New Roman"/>
                <w:szCs w:val="24"/>
                <w:lang w:eastAsia="ru-RU"/>
              </w:rPr>
              <w:t>тр</w:t>
            </w:r>
          </w:p>
        </w:tc>
        <w:tc>
          <w:tcPr>
            <w:tcW w:w="3353" w:type="dxa"/>
            <w:tcBorders>
              <w:top w:val="single" w:sz="4" w:space="0" w:color="000000"/>
              <w:left w:val="single" w:sz="4" w:space="0" w:color="000000"/>
              <w:bottom w:val="single" w:sz="4" w:space="0" w:color="000000"/>
              <w:right w:val="single" w:sz="4" w:space="0" w:color="000000"/>
            </w:tcBorders>
          </w:tcPr>
          <w:p w:rsidR="003A34FA" w:rsidRPr="005476A7" w:rsidRDefault="00BA5E49" w:rsidP="00462F61">
            <w:pPr>
              <w:widowControl w:val="0"/>
              <w:kinsoku w:val="0"/>
              <w:overflowPunct w:val="0"/>
              <w:autoSpaceDE w:val="0"/>
              <w:autoSpaceDN w:val="0"/>
              <w:adjustRightInd w:val="0"/>
              <w:spacing w:line="276" w:lineRule="auto"/>
              <w:ind w:left="1530" w:right="1532"/>
              <w:jc w:val="center"/>
              <w:rPr>
                <w:rFonts w:eastAsiaTheme="minorEastAsia" w:cs="Times New Roman"/>
                <w:szCs w:val="24"/>
                <w:lang w:eastAsia="ru-RU"/>
              </w:rPr>
            </w:pPr>
            <w:r>
              <w:rPr>
                <w:rFonts w:eastAsiaTheme="minorEastAsia" w:cs="Times New Roman"/>
                <w:szCs w:val="24"/>
                <w:lang w:eastAsia="ru-RU"/>
              </w:rPr>
              <w:t>5</w:t>
            </w:r>
            <w:r w:rsidR="00F466FB">
              <w:rPr>
                <w:rFonts w:eastAsiaTheme="minorEastAsia" w:cs="Times New Roman"/>
                <w:szCs w:val="24"/>
                <w:lang w:eastAsia="ru-RU"/>
              </w:rPr>
              <w:t>0</w:t>
            </w:r>
          </w:p>
        </w:tc>
      </w:tr>
      <w:tr w:rsidR="00D944D9" w:rsidRPr="005476A7" w:rsidTr="00117E8D">
        <w:trPr>
          <w:trHeight w:hRule="exact" w:val="286"/>
        </w:trPr>
        <w:tc>
          <w:tcPr>
            <w:tcW w:w="3350" w:type="dxa"/>
            <w:tcBorders>
              <w:top w:val="single" w:sz="4" w:space="0" w:color="000000"/>
              <w:left w:val="single" w:sz="4" w:space="0" w:color="000000"/>
              <w:bottom w:val="single" w:sz="4" w:space="0" w:color="000000"/>
              <w:right w:val="single" w:sz="4" w:space="0" w:color="000000"/>
            </w:tcBorders>
          </w:tcPr>
          <w:p w:rsidR="00D944D9" w:rsidRPr="00B943FE" w:rsidRDefault="00D944D9" w:rsidP="00D944D9">
            <w:pPr>
              <w:rPr>
                <w:szCs w:val="24"/>
              </w:rPr>
            </w:pPr>
            <w:r w:rsidRPr="00B943FE">
              <w:rPr>
                <w:szCs w:val="24"/>
              </w:rPr>
              <w:t>д. Барабаново</w:t>
            </w:r>
          </w:p>
        </w:tc>
        <w:tc>
          <w:tcPr>
            <w:tcW w:w="2998" w:type="dxa"/>
            <w:tcBorders>
              <w:top w:val="single" w:sz="4" w:space="0" w:color="000000"/>
              <w:left w:val="single" w:sz="4" w:space="0" w:color="000000"/>
              <w:bottom w:val="single" w:sz="4" w:space="0" w:color="000000"/>
              <w:right w:val="single" w:sz="4" w:space="0" w:color="000000"/>
            </w:tcBorders>
          </w:tcPr>
          <w:p w:rsidR="00D944D9" w:rsidRPr="005476A7" w:rsidRDefault="00BA5E49" w:rsidP="00D944D9">
            <w:pPr>
              <w:widowControl w:val="0"/>
              <w:kinsoku w:val="0"/>
              <w:overflowPunct w:val="0"/>
              <w:autoSpaceDE w:val="0"/>
              <w:autoSpaceDN w:val="0"/>
              <w:adjustRightInd w:val="0"/>
              <w:spacing w:line="276" w:lineRule="auto"/>
              <w:ind w:left="1352" w:right="1354"/>
              <w:jc w:val="center"/>
              <w:rPr>
                <w:rFonts w:eastAsiaTheme="minorEastAsia" w:cs="Times New Roman"/>
                <w:szCs w:val="24"/>
                <w:lang w:eastAsia="ru-RU"/>
              </w:rPr>
            </w:pPr>
            <w:r>
              <w:rPr>
                <w:rFonts w:eastAsiaTheme="minorEastAsia" w:cs="Times New Roman"/>
                <w:szCs w:val="24"/>
                <w:lang w:eastAsia="ru-RU"/>
              </w:rPr>
              <w:t>13</w:t>
            </w:r>
          </w:p>
        </w:tc>
        <w:tc>
          <w:tcPr>
            <w:tcW w:w="3353" w:type="dxa"/>
            <w:tcBorders>
              <w:top w:val="single" w:sz="4" w:space="0" w:color="000000"/>
              <w:left w:val="single" w:sz="4" w:space="0" w:color="000000"/>
              <w:bottom w:val="single" w:sz="4" w:space="0" w:color="000000"/>
              <w:right w:val="single" w:sz="4" w:space="0" w:color="000000"/>
            </w:tcBorders>
          </w:tcPr>
          <w:p w:rsidR="00D944D9" w:rsidRPr="005476A7" w:rsidRDefault="00BA5E49" w:rsidP="00D944D9">
            <w:pPr>
              <w:widowControl w:val="0"/>
              <w:kinsoku w:val="0"/>
              <w:overflowPunct w:val="0"/>
              <w:autoSpaceDE w:val="0"/>
              <w:autoSpaceDN w:val="0"/>
              <w:adjustRightInd w:val="0"/>
              <w:spacing w:line="276" w:lineRule="auto"/>
              <w:ind w:left="1530" w:right="1532"/>
              <w:jc w:val="center"/>
              <w:rPr>
                <w:rFonts w:eastAsiaTheme="minorEastAsia" w:cs="Times New Roman"/>
                <w:szCs w:val="24"/>
                <w:lang w:eastAsia="ru-RU"/>
              </w:rPr>
            </w:pPr>
            <w:r>
              <w:rPr>
                <w:rFonts w:eastAsiaTheme="minorEastAsia" w:cs="Times New Roman"/>
                <w:szCs w:val="24"/>
                <w:lang w:eastAsia="ru-RU"/>
              </w:rPr>
              <w:t>63</w:t>
            </w:r>
          </w:p>
        </w:tc>
      </w:tr>
      <w:tr w:rsidR="00D944D9" w:rsidRPr="003A34FA" w:rsidTr="00117E8D">
        <w:trPr>
          <w:trHeight w:hRule="exact" w:val="288"/>
        </w:trPr>
        <w:tc>
          <w:tcPr>
            <w:tcW w:w="3350" w:type="dxa"/>
            <w:tcBorders>
              <w:top w:val="single" w:sz="4" w:space="0" w:color="000000"/>
              <w:left w:val="single" w:sz="4" w:space="0" w:color="000000"/>
              <w:bottom w:val="single" w:sz="4" w:space="0" w:color="000000"/>
              <w:right w:val="single" w:sz="4" w:space="0" w:color="000000"/>
            </w:tcBorders>
          </w:tcPr>
          <w:p w:rsidR="00D944D9" w:rsidRPr="00B943FE" w:rsidRDefault="00D944D9" w:rsidP="00D944D9">
            <w:r w:rsidRPr="00B943FE">
              <w:rPr>
                <w:sz w:val="22"/>
              </w:rPr>
              <w:t>д. Кубеково</w:t>
            </w:r>
          </w:p>
        </w:tc>
        <w:tc>
          <w:tcPr>
            <w:tcW w:w="2998" w:type="dxa"/>
            <w:tcBorders>
              <w:top w:val="single" w:sz="4" w:space="0" w:color="000000"/>
              <w:left w:val="single" w:sz="4" w:space="0" w:color="000000"/>
              <w:bottom w:val="single" w:sz="4" w:space="0" w:color="000000"/>
              <w:right w:val="single" w:sz="4" w:space="0" w:color="000000"/>
            </w:tcBorders>
          </w:tcPr>
          <w:p w:rsidR="00D944D9" w:rsidRPr="005476A7" w:rsidRDefault="00BA5E49" w:rsidP="00D944D9">
            <w:pPr>
              <w:widowControl w:val="0"/>
              <w:kinsoku w:val="0"/>
              <w:overflowPunct w:val="0"/>
              <w:autoSpaceDE w:val="0"/>
              <w:autoSpaceDN w:val="0"/>
              <w:adjustRightInd w:val="0"/>
              <w:spacing w:line="276" w:lineRule="auto"/>
              <w:ind w:left="1352" w:right="1354"/>
              <w:jc w:val="center"/>
              <w:rPr>
                <w:rFonts w:eastAsiaTheme="minorEastAsia" w:cs="Times New Roman"/>
                <w:szCs w:val="24"/>
                <w:lang w:eastAsia="ru-RU"/>
              </w:rPr>
            </w:pPr>
            <w:r>
              <w:rPr>
                <w:rFonts w:eastAsiaTheme="minorEastAsia" w:cs="Times New Roman"/>
                <w:szCs w:val="24"/>
                <w:lang w:eastAsia="ru-RU"/>
              </w:rPr>
              <w:t>18</w:t>
            </w:r>
          </w:p>
        </w:tc>
        <w:tc>
          <w:tcPr>
            <w:tcW w:w="3353" w:type="dxa"/>
            <w:tcBorders>
              <w:top w:val="single" w:sz="4" w:space="0" w:color="000000"/>
              <w:left w:val="single" w:sz="4" w:space="0" w:color="000000"/>
              <w:bottom w:val="single" w:sz="4" w:space="0" w:color="000000"/>
              <w:right w:val="single" w:sz="4" w:space="0" w:color="000000"/>
            </w:tcBorders>
          </w:tcPr>
          <w:p w:rsidR="00D944D9" w:rsidRPr="003A34FA" w:rsidRDefault="00BA5E49" w:rsidP="00D944D9">
            <w:pPr>
              <w:widowControl w:val="0"/>
              <w:kinsoku w:val="0"/>
              <w:overflowPunct w:val="0"/>
              <w:autoSpaceDE w:val="0"/>
              <w:autoSpaceDN w:val="0"/>
              <w:adjustRightInd w:val="0"/>
              <w:spacing w:line="276" w:lineRule="auto"/>
              <w:ind w:left="1530" w:right="1532"/>
              <w:jc w:val="center"/>
              <w:rPr>
                <w:rFonts w:eastAsiaTheme="minorEastAsia" w:cs="Times New Roman"/>
                <w:szCs w:val="24"/>
                <w:lang w:eastAsia="ru-RU"/>
              </w:rPr>
            </w:pPr>
            <w:r>
              <w:rPr>
                <w:rFonts w:eastAsiaTheme="minorEastAsia" w:cs="Times New Roman"/>
                <w:szCs w:val="24"/>
                <w:lang w:eastAsia="ru-RU"/>
              </w:rPr>
              <w:t>32</w:t>
            </w:r>
          </w:p>
        </w:tc>
      </w:tr>
      <w:tr w:rsidR="00D944D9" w:rsidRPr="003A34FA" w:rsidTr="00117E8D">
        <w:trPr>
          <w:trHeight w:hRule="exact" w:val="288"/>
        </w:trPr>
        <w:tc>
          <w:tcPr>
            <w:tcW w:w="3350" w:type="dxa"/>
            <w:tcBorders>
              <w:top w:val="single" w:sz="4" w:space="0" w:color="000000"/>
              <w:left w:val="single" w:sz="4" w:space="0" w:color="000000"/>
              <w:bottom w:val="single" w:sz="4" w:space="0" w:color="000000"/>
              <w:right w:val="single" w:sz="4" w:space="0" w:color="000000"/>
            </w:tcBorders>
          </w:tcPr>
          <w:p w:rsidR="00D944D9" w:rsidRPr="00B943FE" w:rsidRDefault="00D944D9" w:rsidP="00D944D9">
            <w:r w:rsidRPr="00B943FE">
              <w:rPr>
                <w:sz w:val="22"/>
              </w:rPr>
              <w:t>д. Куваршино</w:t>
            </w:r>
          </w:p>
        </w:tc>
        <w:tc>
          <w:tcPr>
            <w:tcW w:w="2998" w:type="dxa"/>
            <w:tcBorders>
              <w:top w:val="single" w:sz="4" w:space="0" w:color="000000"/>
              <w:left w:val="single" w:sz="4" w:space="0" w:color="000000"/>
              <w:bottom w:val="single" w:sz="4" w:space="0" w:color="000000"/>
              <w:right w:val="single" w:sz="4" w:space="0" w:color="000000"/>
            </w:tcBorders>
          </w:tcPr>
          <w:p w:rsidR="00D944D9" w:rsidRPr="005476A7" w:rsidRDefault="00BA5E49" w:rsidP="00D944D9">
            <w:pPr>
              <w:widowControl w:val="0"/>
              <w:kinsoku w:val="0"/>
              <w:overflowPunct w:val="0"/>
              <w:autoSpaceDE w:val="0"/>
              <w:autoSpaceDN w:val="0"/>
              <w:adjustRightInd w:val="0"/>
              <w:spacing w:line="276" w:lineRule="auto"/>
              <w:ind w:left="1352" w:right="1354"/>
              <w:jc w:val="center"/>
              <w:rPr>
                <w:rFonts w:eastAsiaTheme="minorEastAsia" w:cs="Times New Roman"/>
                <w:szCs w:val="24"/>
                <w:lang w:eastAsia="ru-RU"/>
              </w:rPr>
            </w:pPr>
            <w:r>
              <w:rPr>
                <w:rFonts w:eastAsiaTheme="minorEastAsia" w:cs="Times New Roman"/>
                <w:szCs w:val="24"/>
                <w:lang w:eastAsia="ru-RU"/>
              </w:rPr>
              <w:t>6</w:t>
            </w:r>
          </w:p>
        </w:tc>
        <w:tc>
          <w:tcPr>
            <w:tcW w:w="3353" w:type="dxa"/>
            <w:tcBorders>
              <w:top w:val="single" w:sz="4" w:space="0" w:color="000000"/>
              <w:left w:val="single" w:sz="4" w:space="0" w:color="000000"/>
              <w:bottom w:val="single" w:sz="4" w:space="0" w:color="000000"/>
              <w:right w:val="single" w:sz="4" w:space="0" w:color="000000"/>
            </w:tcBorders>
          </w:tcPr>
          <w:p w:rsidR="00D944D9" w:rsidRPr="005476A7" w:rsidRDefault="00BA5E49" w:rsidP="00964B16">
            <w:pPr>
              <w:widowControl w:val="0"/>
              <w:tabs>
                <w:tab w:val="left" w:pos="1916"/>
              </w:tabs>
              <w:kinsoku w:val="0"/>
              <w:overflowPunct w:val="0"/>
              <w:autoSpaceDE w:val="0"/>
              <w:autoSpaceDN w:val="0"/>
              <w:adjustRightInd w:val="0"/>
              <w:spacing w:line="276" w:lineRule="auto"/>
              <w:ind w:right="20"/>
              <w:jc w:val="center"/>
              <w:rPr>
                <w:rFonts w:eastAsiaTheme="minorEastAsia" w:cs="Times New Roman"/>
                <w:szCs w:val="24"/>
                <w:lang w:eastAsia="ru-RU"/>
              </w:rPr>
            </w:pPr>
            <w:r>
              <w:rPr>
                <w:rFonts w:eastAsiaTheme="minorEastAsia" w:cs="Times New Roman"/>
                <w:szCs w:val="24"/>
                <w:lang w:eastAsia="ru-RU"/>
              </w:rPr>
              <w:t>56</w:t>
            </w:r>
          </w:p>
        </w:tc>
      </w:tr>
      <w:tr w:rsidR="00D944D9" w:rsidRPr="003A34FA" w:rsidTr="00117E8D">
        <w:trPr>
          <w:trHeight w:hRule="exact" w:val="288"/>
        </w:trPr>
        <w:tc>
          <w:tcPr>
            <w:tcW w:w="3350" w:type="dxa"/>
            <w:tcBorders>
              <w:top w:val="single" w:sz="4" w:space="0" w:color="000000"/>
              <w:left w:val="single" w:sz="4" w:space="0" w:color="000000"/>
              <w:bottom w:val="single" w:sz="4" w:space="0" w:color="000000"/>
              <w:right w:val="single" w:sz="4" w:space="0" w:color="000000"/>
            </w:tcBorders>
          </w:tcPr>
          <w:p w:rsidR="00D944D9" w:rsidRPr="00B943FE" w:rsidRDefault="00D944D9" w:rsidP="00D944D9">
            <w:r w:rsidRPr="00B943FE">
              <w:rPr>
                <w:sz w:val="22"/>
              </w:rPr>
              <w:t>д. Серебряково</w:t>
            </w:r>
          </w:p>
        </w:tc>
        <w:tc>
          <w:tcPr>
            <w:tcW w:w="2998" w:type="dxa"/>
            <w:tcBorders>
              <w:top w:val="single" w:sz="4" w:space="0" w:color="000000"/>
              <w:left w:val="single" w:sz="4" w:space="0" w:color="000000"/>
              <w:bottom w:val="single" w:sz="4" w:space="0" w:color="000000"/>
              <w:right w:val="single" w:sz="4" w:space="0" w:color="000000"/>
            </w:tcBorders>
          </w:tcPr>
          <w:p w:rsidR="00D944D9" w:rsidRPr="005476A7" w:rsidRDefault="00BA5E49" w:rsidP="00D944D9">
            <w:pPr>
              <w:widowControl w:val="0"/>
              <w:kinsoku w:val="0"/>
              <w:overflowPunct w:val="0"/>
              <w:autoSpaceDE w:val="0"/>
              <w:autoSpaceDN w:val="0"/>
              <w:adjustRightInd w:val="0"/>
              <w:spacing w:line="276" w:lineRule="auto"/>
              <w:ind w:left="1352" w:right="1354"/>
              <w:jc w:val="center"/>
              <w:rPr>
                <w:rFonts w:eastAsiaTheme="minorEastAsia" w:cs="Times New Roman"/>
                <w:szCs w:val="24"/>
                <w:lang w:eastAsia="ru-RU"/>
              </w:rPr>
            </w:pPr>
            <w:r>
              <w:rPr>
                <w:rFonts w:eastAsiaTheme="minorEastAsia" w:cs="Times New Roman"/>
                <w:szCs w:val="24"/>
                <w:lang w:eastAsia="ru-RU"/>
              </w:rPr>
              <w:t>7</w:t>
            </w:r>
          </w:p>
        </w:tc>
        <w:tc>
          <w:tcPr>
            <w:tcW w:w="3353" w:type="dxa"/>
            <w:tcBorders>
              <w:top w:val="single" w:sz="4" w:space="0" w:color="000000"/>
              <w:left w:val="single" w:sz="4" w:space="0" w:color="000000"/>
              <w:bottom w:val="single" w:sz="4" w:space="0" w:color="000000"/>
              <w:right w:val="single" w:sz="4" w:space="0" w:color="000000"/>
            </w:tcBorders>
          </w:tcPr>
          <w:p w:rsidR="00D944D9" w:rsidRPr="005476A7" w:rsidRDefault="00BA5E49" w:rsidP="00D944D9">
            <w:pPr>
              <w:widowControl w:val="0"/>
              <w:kinsoku w:val="0"/>
              <w:overflowPunct w:val="0"/>
              <w:autoSpaceDE w:val="0"/>
              <w:autoSpaceDN w:val="0"/>
              <w:adjustRightInd w:val="0"/>
              <w:spacing w:line="276" w:lineRule="auto"/>
              <w:ind w:left="1530" w:right="1532"/>
              <w:jc w:val="center"/>
              <w:rPr>
                <w:rFonts w:eastAsiaTheme="minorEastAsia" w:cs="Times New Roman"/>
                <w:szCs w:val="24"/>
                <w:lang w:eastAsia="ru-RU"/>
              </w:rPr>
            </w:pPr>
            <w:r>
              <w:rPr>
                <w:rFonts w:eastAsiaTheme="minorEastAsia" w:cs="Times New Roman"/>
                <w:szCs w:val="24"/>
                <w:lang w:eastAsia="ru-RU"/>
              </w:rPr>
              <w:t>43</w:t>
            </w:r>
          </w:p>
        </w:tc>
      </w:tr>
      <w:tr w:rsidR="00D944D9" w:rsidRPr="003A34FA" w:rsidTr="00117E8D">
        <w:trPr>
          <w:trHeight w:hRule="exact" w:val="288"/>
        </w:trPr>
        <w:tc>
          <w:tcPr>
            <w:tcW w:w="3350" w:type="dxa"/>
            <w:tcBorders>
              <w:top w:val="single" w:sz="4" w:space="0" w:color="000000"/>
              <w:left w:val="single" w:sz="4" w:space="0" w:color="000000"/>
              <w:bottom w:val="single" w:sz="4" w:space="0" w:color="000000"/>
              <w:right w:val="single" w:sz="4" w:space="0" w:color="000000"/>
            </w:tcBorders>
          </w:tcPr>
          <w:p w:rsidR="00D944D9" w:rsidRPr="00B943FE" w:rsidRDefault="00D944D9" w:rsidP="00D944D9">
            <w:r w:rsidRPr="00B943FE">
              <w:rPr>
                <w:sz w:val="22"/>
              </w:rPr>
              <w:t>д. Худоногово</w:t>
            </w:r>
          </w:p>
        </w:tc>
        <w:tc>
          <w:tcPr>
            <w:tcW w:w="2998" w:type="dxa"/>
            <w:tcBorders>
              <w:top w:val="single" w:sz="4" w:space="0" w:color="000000"/>
              <w:left w:val="single" w:sz="4" w:space="0" w:color="000000"/>
              <w:bottom w:val="single" w:sz="4" w:space="0" w:color="000000"/>
              <w:right w:val="single" w:sz="4" w:space="0" w:color="000000"/>
            </w:tcBorders>
          </w:tcPr>
          <w:p w:rsidR="00D944D9" w:rsidRPr="005476A7" w:rsidRDefault="00BA5E49" w:rsidP="00D944D9">
            <w:pPr>
              <w:widowControl w:val="0"/>
              <w:kinsoku w:val="0"/>
              <w:overflowPunct w:val="0"/>
              <w:autoSpaceDE w:val="0"/>
              <w:autoSpaceDN w:val="0"/>
              <w:adjustRightInd w:val="0"/>
              <w:spacing w:line="276" w:lineRule="auto"/>
              <w:ind w:left="1352" w:right="1354"/>
              <w:jc w:val="center"/>
              <w:rPr>
                <w:rFonts w:eastAsiaTheme="minorEastAsia" w:cs="Times New Roman"/>
                <w:szCs w:val="24"/>
                <w:lang w:eastAsia="ru-RU"/>
              </w:rPr>
            </w:pPr>
            <w:r>
              <w:rPr>
                <w:rFonts w:eastAsiaTheme="minorEastAsia" w:cs="Times New Roman"/>
                <w:szCs w:val="24"/>
                <w:lang w:eastAsia="ru-RU"/>
              </w:rPr>
              <w:t>10</w:t>
            </w:r>
          </w:p>
        </w:tc>
        <w:tc>
          <w:tcPr>
            <w:tcW w:w="3353" w:type="dxa"/>
            <w:tcBorders>
              <w:top w:val="single" w:sz="4" w:space="0" w:color="000000"/>
              <w:left w:val="single" w:sz="4" w:space="0" w:color="000000"/>
              <w:bottom w:val="single" w:sz="4" w:space="0" w:color="000000"/>
              <w:right w:val="single" w:sz="4" w:space="0" w:color="000000"/>
            </w:tcBorders>
          </w:tcPr>
          <w:p w:rsidR="00D944D9" w:rsidRPr="005476A7" w:rsidRDefault="00BA5E49" w:rsidP="00D944D9">
            <w:pPr>
              <w:widowControl w:val="0"/>
              <w:kinsoku w:val="0"/>
              <w:overflowPunct w:val="0"/>
              <w:autoSpaceDE w:val="0"/>
              <w:autoSpaceDN w:val="0"/>
              <w:adjustRightInd w:val="0"/>
              <w:spacing w:line="276" w:lineRule="auto"/>
              <w:ind w:left="1530" w:right="1532"/>
              <w:jc w:val="center"/>
              <w:rPr>
                <w:rFonts w:eastAsiaTheme="minorEastAsia" w:cs="Times New Roman"/>
                <w:szCs w:val="24"/>
                <w:lang w:eastAsia="ru-RU"/>
              </w:rPr>
            </w:pPr>
            <w:r>
              <w:rPr>
                <w:rFonts w:eastAsiaTheme="minorEastAsia" w:cs="Times New Roman"/>
                <w:szCs w:val="24"/>
                <w:lang w:eastAsia="ru-RU"/>
              </w:rPr>
              <w:t>40</w:t>
            </w:r>
          </w:p>
        </w:tc>
      </w:tr>
    </w:tbl>
    <w:p w:rsidR="003A34FA" w:rsidRPr="00A41B4E" w:rsidRDefault="003A34FA" w:rsidP="003A34FA">
      <w:pPr>
        <w:widowControl w:val="0"/>
        <w:tabs>
          <w:tab w:val="left" w:pos="1042"/>
        </w:tabs>
        <w:kinsoku w:val="0"/>
        <w:overflowPunct w:val="0"/>
        <w:autoSpaceDE w:val="0"/>
        <w:autoSpaceDN w:val="0"/>
        <w:adjustRightInd w:val="0"/>
        <w:ind w:left="839" w:right="108"/>
        <w:jc w:val="left"/>
        <w:rPr>
          <w:rFonts w:eastAsiaTheme="minorEastAsia" w:cs="Times New Roman"/>
          <w:szCs w:val="24"/>
          <w:lang w:eastAsia="ru-RU"/>
        </w:rPr>
      </w:pPr>
    </w:p>
    <w:p w:rsidR="007341DD" w:rsidRPr="00D058AC" w:rsidRDefault="008F48F1" w:rsidP="00D058AC">
      <w:pPr>
        <w:pStyle w:val="2"/>
        <w:ind w:left="709"/>
        <w:rPr>
          <w:sz w:val="28"/>
        </w:rPr>
      </w:pPr>
      <w:bookmarkStart w:id="3" w:name="_Toc68604327"/>
      <w:r w:rsidRPr="00D058AC">
        <w:rPr>
          <w:sz w:val="28"/>
        </w:rPr>
        <w:lastRenderedPageBreak/>
        <w:t>Раздел</w:t>
      </w:r>
      <w:r w:rsidR="007341DD" w:rsidRPr="00D058AC">
        <w:rPr>
          <w:sz w:val="28"/>
        </w:rPr>
        <w:t xml:space="preserve"> 1. Показатели</w:t>
      </w:r>
      <w:r w:rsidR="00462F61" w:rsidRPr="00D058AC">
        <w:rPr>
          <w:sz w:val="28"/>
        </w:rPr>
        <w:t xml:space="preserve"> существующего и</w:t>
      </w:r>
      <w:r w:rsidR="007341DD" w:rsidRPr="00D058AC">
        <w:rPr>
          <w:sz w:val="28"/>
        </w:rPr>
        <w:t xml:space="preserve"> перспективного спроса на тепловую энергию (мощность) и теплоноситель в установленных границах территории поселения.</w:t>
      </w:r>
      <w:bookmarkEnd w:id="3"/>
    </w:p>
    <w:p w:rsidR="003779B9" w:rsidRPr="00A8390F" w:rsidRDefault="003779B9" w:rsidP="003779B9">
      <w:pPr>
        <w:pStyle w:val="e"/>
        <w:numPr>
          <w:ilvl w:val="1"/>
          <w:numId w:val="10"/>
        </w:numPr>
        <w:ind w:left="0" w:firstLine="0"/>
        <w:rPr>
          <w:b/>
        </w:rPr>
      </w:pPr>
      <w:r w:rsidRPr="00A8390F">
        <w:rPr>
          <w:b/>
        </w:rPr>
        <w:t>Площадь существующих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p>
    <w:p w:rsidR="003779B9" w:rsidRPr="00A8390F" w:rsidRDefault="003779B9" w:rsidP="003779B9">
      <w:pPr>
        <w:pStyle w:val="e"/>
        <w:numPr>
          <w:ilvl w:val="1"/>
          <w:numId w:val="10"/>
        </w:numPr>
        <w:ind w:left="0" w:firstLine="0"/>
        <w:rPr>
          <w:b/>
        </w:rPr>
      </w:pPr>
      <w:r w:rsidRPr="00A8390F">
        <w:rPr>
          <w:b/>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p>
    <w:p w:rsidR="007341DD" w:rsidRPr="007341DD" w:rsidRDefault="007341DD" w:rsidP="007341DD">
      <w:pPr>
        <w:keepLines/>
        <w:spacing w:before="120"/>
        <w:ind w:firstLine="567"/>
        <w:rPr>
          <w:rFonts w:eastAsia="Times New Roman" w:cs="Times New Roman"/>
          <w:szCs w:val="24"/>
          <w:lang w:eastAsia="ru-RU"/>
        </w:rPr>
      </w:pPr>
      <w:r w:rsidRPr="007341DD">
        <w:rPr>
          <w:rFonts w:eastAsia="Times New Roman" w:cs="Times New Roman"/>
          <w:szCs w:val="24"/>
          <w:lang w:eastAsia="ru-RU"/>
        </w:rPr>
        <w:t xml:space="preserve">Согласно таблице нагрузок по потребителям </w:t>
      </w:r>
      <w:r w:rsidR="00D944D9">
        <w:rPr>
          <w:rFonts w:eastAsia="Times New Roman" w:cs="Times New Roman"/>
          <w:szCs w:val="24"/>
          <w:lang w:eastAsia="ru-RU"/>
        </w:rPr>
        <w:t>Частоостровского</w:t>
      </w:r>
      <w:r w:rsidR="002D7E79">
        <w:rPr>
          <w:rFonts w:eastAsia="Times New Roman" w:cs="Times New Roman"/>
          <w:szCs w:val="24"/>
          <w:lang w:eastAsia="ru-RU"/>
        </w:rPr>
        <w:t xml:space="preserve"> сельсовета</w:t>
      </w:r>
      <w:r w:rsidR="005C5527">
        <w:rPr>
          <w:rFonts w:eastAsia="Times New Roman" w:cs="Times New Roman"/>
          <w:szCs w:val="24"/>
          <w:lang w:eastAsia="ru-RU"/>
        </w:rPr>
        <w:t xml:space="preserve"> </w:t>
      </w:r>
      <w:r w:rsidRPr="007341DD">
        <w:rPr>
          <w:rFonts w:eastAsia="Times New Roman" w:cs="Times New Roman"/>
          <w:szCs w:val="24"/>
          <w:lang w:eastAsia="ru-RU"/>
        </w:rPr>
        <w:t xml:space="preserve">объем потребления тепловой энергии для жилых и общественных зданий по видам </w:t>
      </w:r>
      <w:r w:rsidR="003779B9" w:rsidRPr="007341DD">
        <w:rPr>
          <w:rFonts w:eastAsia="Times New Roman" w:cs="Times New Roman"/>
          <w:szCs w:val="24"/>
          <w:lang w:eastAsia="ru-RU"/>
        </w:rPr>
        <w:t>теплопотребления в</w:t>
      </w:r>
      <w:r w:rsidRPr="007341DD">
        <w:rPr>
          <w:rFonts w:eastAsia="Times New Roman" w:cs="Times New Roman"/>
          <w:szCs w:val="24"/>
          <w:lang w:eastAsia="ru-RU"/>
        </w:rPr>
        <w:t xml:space="preserve"> каждом расчетном элементе территориального деления представлен в таблице 1.2</w:t>
      </w:r>
    </w:p>
    <w:p w:rsidR="007341DD" w:rsidRPr="007341DD" w:rsidRDefault="007341DD" w:rsidP="007341DD">
      <w:pPr>
        <w:keepLines/>
        <w:spacing w:before="120"/>
        <w:ind w:firstLine="709"/>
        <w:jc w:val="right"/>
        <w:rPr>
          <w:rFonts w:eastAsia="Times New Roman" w:cs="Times New Roman"/>
          <w:szCs w:val="24"/>
          <w:lang w:eastAsia="ru-RU"/>
        </w:rPr>
      </w:pPr>
      <w:r w:rsidRPr="007341DD">
        <w:rPr>
          <w:rFonts w:eastAsia="Times New Roman" w:cs="Times New Roman"/>
          <w:szCs w:val="24"/>
          <w:lang w:eastAsia="ru-RU"/>
        </w:rPr>
        <w:t>Таблица 1.2</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843"/>
        <w:gridCol w:w="2091"/>
        <w:gridCol w:w="1594"/>
      </w:tblGrid>
      <w:tr w:rsidR="007341DD" w:rsidRPr="007341DD" w:rsidTr="007341DD">
        <w:trPr>
          <w:trHeight w:val="476"/>
          <w:jc w:val="center"/>
        </w:trPr>
        <w:tc>
          <w:tcPr>
            <w:tcW w:w="2694" w:type="dxa"/>
            <w:vMerge w:val="restart"/>
            <w:shd w:val="clear" w:color="auto" w:fill="auto"/>
            <w:vAlign w:val="center"/>
          </w:tcPr>
          <w:p w:rsidR="007341DD" w:rsidRPr="007341DD" w:rsidRDefault="007341DD" w:rsidP="00BC0FB7">
            <w:pPr>
              <w:keepLines/>
              <w:spacing w:before="120"/>
              <w:jc w:val="center"/>
              <w:rPr>
                <w:rFonts w:eastAsia="Times New Roman" w:cs="Times New Roman"/>
                <w:szCs w:val="24"/>
                <w:lang w:eastAsia="ru-RU"/>
              </w:rPr>
            </w:pPr>
            <w:r w:rsidRPr="007341DD">
              <w:rPr>
                <w:rFonts w:eastAsia="Times New Roman" w:cs="Times New Roman"/>
                <w:szCs w:val="24"/>
                <w:lang w:eastAsia="ru-RU"/>
              </w:rPr>
              <w:t>Элемент территориального деления (кадастровые участки)</w:t>
            </w:r>
          </w:p>
        </w:tc>
        <w:tc>
          <w:tcPr>
            <w:tcW w:w="7229" w:type="dxa"/>
            <w:gridSpan w:val="4"/>
            <w:shd w:val="clear" w:color="auto" w:fill="auto"/>
            <w:vAlign w:val="center"/>
          </w:tcPr>
          <w:p w:rsidR="007341DD" w:rsidRPr="00934E3C" w:rsidRDefault="007341DD" w:rsidP="00BC0FB7">
            <w:pPr>
              <w:keepLines/>
              <w:spacing w:before="120"/>
              <w:jc w:val="center"/>
              <w:rPr>
                <w:rFonts w:eastAsia="Times New Roman" w:cs="Times New Roman"/>
                <w:szCs w:val="24"/>
                <w:lang w:eastAsia="ru-RU"/>
              </w:rPr>
            </w:pPr>
            <w:r w:rsidRPr="00934E3C">
              <w:rPr>
                <w:rFonts w:eastAsia="Times New Roman" w:cs="Times New Roman"/>
                <w:szCs w:val="24"/>
                <w:lang w:eastAsia="ru-RU"/>
              </w:rPr>
              <w:t>Объем потребления тепловой энергии, Гкал/час</w:t>
            </w:r>
          </w:p>
        </w:tc>
      </w:tr>
      <w:tr w:rsidR="007341DD" w:rsidRPr="007341DD" w:rsidTr="007341DD">
        <w:trPr>
          <w:trHeight w:val="396"/>
          <w:jc w:val="center"/>
        </w:trPr>
        <w:tc>
          <w:tcPr>
            <w:tcW w:w="2694" w:type="dxa"/>
            <w:vMerge/>
            <w:shd w:val="clear" w:color="auto" w:fill="auto"/>
            <w:vAlign w:val="center"/>
          </w:tcPr>
          <w:p w:rsidR="007341DD" w:rsidRPr="007341DD" w:rsidRDefault="007341DD" w:rsidP="00FF7F40">
            <w:pPr>
              <w:keepLines/>
              <w:spacing w:before="120"/>
              <w:jc w:val="center"/>
              <w:rPr>
                <w:rFonts w:eastAsia="Times New Roman" w:cs="Times New Roman"/>
                <w:szCs w:val="24"/>
                <w:lang w:eastAsia="ru-RU"/>
              </w:rPr>
            </w:pPr>
          </w:p>
        </w:tc>
        <w:tc>
          <w:tcPr>
            <w:tcW w:w="1701" w:type="dxa"/>
            <w:shd w:val="clear" w:color="auto" w:fill="auto"/>
            <w:vAlign w:val="center"/>
          </w:tcPr>
          <w:p w:rsidR="007341DD" w:rsidRPr="00934E3C" w:rsidRDefault="007341DD" w:rsidP="00FF7F40">
            <w:pPr>
              <w:keepLines/>
              <w:spacing w:before="120"/>
              <w:jc w:val="center"/>
              <w:rPr>
                <w:rFonts w:eastAsia="Times New Roman" w:cs="Times New Roman"/>
                <w:szCs w:val="24"/>
                <w:lang w:eastAsia="ru-RU"/>
              </w:rPr>
            </w:pPr>
            <w:r w:rsidRPr="00934E3C">
              <w:rPr>
                <w:rFonts w:eastAsia="Times New Roman" w:cs="Times New Roman"/>
                <w:szCs w:val="24"/>
                <w:lang w:eastAsia="ru-RU"/>
              </w:rPr>
              <w:t>на отопление</w:t>
            </w:r>
          </w:p>
        </w:tc>
        <w:tc>
          <w:tcPr>
            <w:tcW w:w="1843" w:type="dxa"/>
            <w:shd w:val="clear" w:color="auto" w:fill="auto"/>
            <w:vAlign w:val="center"/>
          </w:tcPr>
          <w:p w:rsidR="007341DD" w:rsidRPr="00934E3C" w:rsidRDefault="007341DD" w:rsidP="00FF7F40">
            <w:pPr>
              <w:keepLines/>
              <w:spacing w:before="120"/>
              <w:jc w:val="center"/>
              <w:rPr>
                <w:rFonts w:eastAsia="Times New Roman" w:cs="Times New Roman"/>
                <w:szCs w:val="24"/>
                <w:lang w:eastAsia="ru-RU"/>
              </w:rPr>
            </w:pPr>
            <w:r w:rsidRPr="00934E3C">
              <w:rPr>
                <w:rFonts w:eastAsia="Times New Roman" w:cs="Times New Roman"/>
                <w:szCs w:val="24"/>
                <w:lang w:eastAsia="ru-RU"/>
              </w:rPr>
              <w:t>на вентиляцию</w:t>
            </w:r>
          </w:p>
        </w:tc>
        <w:tc>
          <w:tcPr>
            <w:tcW w:w="2091" w:type="dxa"/>
            <w:shd w:val="clear" w:color="auto" w:fill="auto"/>
            <w:vAlign w:val="center"/>
          </w:tcPr>
          <w:p w:rsidR="007341DD" w:rsidRPr="00934E3C" w:rsidRDefault="007341DD" w:rsidP="00FF7F40">
            <w:pPr>
              <w:keepLines/>
              <w:spacing w:before="120"/>
              <w:jc w:val="center"/>
              <w:rPr>
                <w:rFonts w:eastAsia="Times New Roman" w:cs="Times New Roman"/>
                <w:szCs w:val="24"/>
                <w:lang w:eastAsia="ru-RU"/>
              </w:rPr>
            </w:pPr>
            <w:r w:rsidRPr="00934E3C">
              <w:rPr>
                <w:rFonts w:eastAsia="Times New Roman" w:cs="Times New Roman"/>
                <w:szCs w:val="24"/>
                <w:lang w:eastAsia="ru-RU"/>
              </w:rPr>
              <w:t>на ГВС</w:t>
            </w:r>
          </w:p>
        </w:tc>
        <w:tc>
          <w:tcPr>
            <w:tcW w:w="1594" w:type="dxa"/>
            <w:shd w:val="clear" w:color="auto" w:fill="auto"/>
            <w:vAlign w:val="center"/>
          </w:tcPr>
          <w:p w:rsidR="007341DD" w:rsidRPr="00934E3C" w:rsidRDefault="007341DD" w:rsidP="00FF7F40">
            <w:pPr>
              <w:keepLines/>
              <w:spacing w:before="120"/>
              <w:jc w:val="center"/>
              <w:rPr>
                <w:rFonts w:eastAsia="Times New Roman" w:cs="Times New Roman"/>
                <w:szCs w:val="24"/>
                <w:lang w:eastAsia="ru-RU"/>
              </w:rPr>
            </w:pPr>
            <w:r w:rsidRPr="00934E3C">
              <w:rPr>
                <w:rFonts w:eastAsia="Times New Roman" w:cs="Times New Roman"/>
                <w:szCs w:val="24"/>
                <w:lang w:eastAsia="ru-RU"/>
              </w:rPr>
              <w:t>Итого</w:t>
            </w:r>
          </w:p>
        </w:tc>
      </w:tr>
      <w:tr w:rsidR="00462F61" w:rsidRPr="007341DD" w:rsidTr="00912F77">
        <w:trPr>
          <w:jc w:val="center"/>
        </w:trPr>
        <w:tc>
          <w:tcPr>
            <w:tcW w:w="2694" w:type="dxa"/>
            <w:shd w:val="clear" w:color="auto" w:fill="auto"/>
          </w:tcPr>
          <w:p w:rsidR="00462F61" w:rsidRPr="00462F61" w:rsidRDefault="00462F61" w:rsidP="005B44AD">
            <w:pPr>
              <w:jc w:val="left"/>
            </w:pPr>
            <w:r w:rsidRPr="00462F61">
              <w:t xml:space="preserve">Котельная </w:t>
            </w:r>
            <w:r w:rsidR="005B44AD">
              <w:t xml:space="preserve">с. </w:t>
            </w:r>
            <w:r w:rsidR="00D944D9">
              <w:t>Частоостровское</w:t>
            </w:r>
          </w:p>
        </w:tc>
        <w:tc>
          <w:tcPr>
            <w:tcW w:w="1701" w:type="dxa"/>
            <w:shd w:val="clear" w:color="auto" w:fill="auto"/>
          </w:tcPr>
          <w:p w:rsidR="00462F61" w:rsidRPr="00BA5E49" w:rsidRDefault="005C5527" w:rsidP="005B44AD">
            <w:pPr>
              <w:jc w:val="left"/>
              <w:rPr>
                <w:highlight w:val="yellow"/>
              </w:rPr>
            </w:pPr>
            <w:r w:rsidRPr="008E4D1A">
              <w:rPr>
                <w:szCs w:val="24"/>
              </w:rPr>
              <w:t>0,5915</w:t>
            </w:r>
          </w:p>
        </w:tc>
        <w:tc>
          <w:tcPr>
            <w:tcW w:w="1843" w:type="dxa"/>
            <w:shd w:val="clear" w:color="auto" w:fill="auto"/>
          </w:tcPr>
          <w:p w:rsidR="00462F61" w:rsidRPr="00BA5E49" w:rsidRDefault="00462F61" w:rsidP="00462F61">
            <w:pPr>
              <w:jc w:val="left"/>
              <w:rPr>
                <w:highlight w:val="yellow"/>
              </w:rPr>
            </w:pPr>
            <w:r w:rsidRPr="005C5527">
              <w:t>-</w:t>
            </w:r>
            <w:r w:rsidRPr="00BA5E49">
              <w:rPr>
                <w:highlight w:val="yellow"/>
              </w:rPr>
              <w:t xml:space="preserve"> </w:t>
            </w:r>
          </w:p>
        </w:tc>
        <w:tc>
          <w:tcPr>
            <w:tcW w:w="2091" w:type="dxa"/>
            <w:shd w:val="clear" w:color="auto" w:fill="auto"/>
          </w:tcPr>
          <w:p w:rsidR="00462F61" w:rsidRPr="00BA5E49" w:rsidRDefault="00462F61" w:rsidP="00462F61">
            <w:pPr>
              <w:jc w:val="left"/>
              <w:rPr>
                <w:highlight w:val="yellow"/>
              </w:rPr>
            </w:pPr>
            <w:r w:rsidRPr="005C5527">
              <w:t xml:space="preserve">- </w:t>
            </w:r>
          </w:p>
        </w:tc>
        <w:tc>
          <w:tcPr>
            <w:tcW w:w="1594" w:type="dxa"/>
            <w:shd w:val="clear" w:color="auto" w:fill="auto"/>
          </w:tcPr>
          <w:p w:rsidR="00462F61" w:rsidRPr="00BA5E49" w:rsidRDefault="005C5527" w:rsidP="005B44AD">
            <w:pPr>
              <w:jc w:val="left"/>
              <w:rPr>
                <w:highlight w:val="yellow"/>
              </w:rPr>
            </w:pPr>
            <w:r w:rsidRPr="008E4D1A">
              <w:rPr>
                <w:szCs w:val="24"/>
              </w:rPr>
              <w:t>0,5915</w:t>
            </w:r>
          </w:p>
        </w:tc>
      </w:tr>
    </w:tbl>
    <w:p w:rsidR="00462F61" w:rsidRDefault="00462F61" w:rsidP="00462F61">
      <w:pPr>
        <w:ind w:firstLine="567"/>
      </w:pPr>
    </w:p>
    <w:p w:rsidR="007341DD" w:rsidRDefault="00462F61" w:rsidP="00462F61">
      <w:pPr>
        <w:ind w:firstLine="567"/>
      </w:pPr>
      <w:r w:rsidRPr="00462F61">
        <w:t>Приросты потребления тепловой энергии (Гкал/час</w:t>
      </w:r>
      <w:r>
        <w:t>) для жилых и общест</w:t>
      </w:r>
      <w:r w:rsidRPr="00462F61">
        <w:t>венных зданий по видам теплопотребления на каждом этапе развития сведены в Таблицу 1.2.1</w:t>
      </w:r>
    </w:p>
    <w:tbl>
      <w:tblPr>
        <w:tblStyle w:val="af2"/>
        <w:tblW w:w="0" w:type="auto"/>
        <w:tblLook w:val="04A0" w:firstRow="1" w:lastRow="0" w:firstColumn="1" w:lastColumn="0" w:noHBand="0" w:noVBand="1"/>
      </w:tblPr>
      <w:tblGrid>
        <w:gridCol w:w="2577"/>
        <w:gridCol w:w="2507"/>
        <w:gridCol w:w="2501"/>
        <w:gridCol w:w="1282"/>
        <w:gridCol w:w="1213"/>
      </w:tblGrid>
      <w:tr w:rsidR="00462F61" w:rsidTr="00456419">
        <w:trPr>
          <w:trHeight w:val="171"/>
        </w:trPr>
        <w:tc>
          <w:tcPr>
            <w:tcW w:w="2577" w:type="dxa"/>
            <w:vMerge w:val="restart"/>
          </w:tcPr>
          <w:p w:rsidR="00462F61" w:rsidRDefault="00456419" w:rsidP="00456419">
            <w:r>
              <w:t>Элемент территориального деления (кадастровые участки)</w:t>
            </w:r>
          </w:p>
        </w:tc>
        <w:tc>
          <w:tcPr>
            <w:tcW w:w="2507" w:type="dxa"/>
            <w:vMerge w:val="restart"/>
          </w:tcPr>
          <w:p w:rsidR="00462F61" w:rsidRDefault="00456419" w:rsidP="00456419">
            <w:r>
              <w:t>Вид теплопотребления</w:t>
            </w:r>
          </w:p>
        </w:tc>
        <w:tc>
          <w:tcPr>
            <w:tcW w:w="2501" w:type="dxa"/>
            <w:vMerge w:val="restart"/>
          </w:tcPr>
          <w:p w:rsidR="00462F61" w:rsidRDefault="00456419" w:rsidP="00456419">
            <w:r>
              <w:t>Существующее положение</w:t>
            </w:r>
          </w:p>
        </w:tc>
        <w:tc>
          <w:tcPr>
            <w:tcW w:w="2495" w:type="dxa"/>
            <w:gridSpan w:val="2"/>
          </w:tcPr>
          <w:p w:rsidR="00462F61" w:rsidRDefault="00456419" w:rsidP="00456419">
            <w:r>
              <w:t>Этапы развития</w:t>
            </w:r>
          </w:p>
        </w:tc>
      </w:tr>
      <w:tr w:rsidR="00462F61" w:rsidTr="00456419">
        <w:trPr>
          <w:trHeight w:val="100"/>
        </w:trPr>
        <w:tc>
          <w:tcPr>
            <w:tcW w:w="2577" w:type="dxa"/>
            <w:vMerge/>
          </w:tcPr>
          <w:p w:rsidR="00462F61" w:rsidRDefault="00462F61" w:rsidP="00456419"/>
        </w:tc>
        <w:tc>
          <w:tcPr>
            <w:tcW w:w="2507" w:type="dxa"/>
            <w:vMerge/>
          </w:tcPr>
          <w:p w:rsidR="00462F61" w:rsidRDefault="00462F61" w:rsidP="00456419"/>
        </w:tc>
        <w:tc>
          <w:tcPr>
            <w:tcW w:w="2501" w:type="dxa"/>
            <w:vMerge/>
          </w:tcPr>
          <w:p w:rsidR="00462F61" w:rsidRDefault="00462F61" w:rsidP="00456419"/>
        </w:tc>
        <w:tc>
          <w:tcPr>
            <w:tcW w:w="1282" w:type="dxa"/>
          </w:tcPr>
          <w:p w:rsidR="00462F61" w:rsidRDefault="00456419" w:rsidP="00456419">
            <w:r>
              <w:t>2020-2024г.</w:t>
            </w:r>
          </w:p>
        </w:tc>
        <w:tc>
          <w:tcPr>
            <w:tcW w:w="1213" w:type="dxa"/>
          </w:tcPr>
          <w:p w:rsidR="00462F61" w:rsidRDefault="00456419" w:rsidP="00456419">
            <w:r>
              <w:t>2025-2029г.</w:t>
            </w:r>
          </w:p>
        </w:tc>
      </w:tr>
      <w:tr w:rsidR="005B44AD" w:rsidTr="00456419">
        <w:trPr>
          <w:trHeight w:val="155"/>
        </w:trPr>
        <w:tc>
          <w:tcPr>
            <w:tcW w:w="2577" w:type="dxa"/>
            <w:vMerge w:val="restart"/>
          </w:tcPr>
          <w:p w:rsidR="005B44AD" w:rsidRPr="00462F61" w:rsidRDefault="005B44AD" w:rsidP="005B44AD">
            <w:pPr>
              <w:jc w:val="left"/>
            </w:pPr>
            <w:r w:rsidRPr="00462F61">
              <w:t xml:space="preserve">Котельная </w:t>
            </w:r>
            <w:r>
              <w:t xml:space="preserve">с. </w:t>
            </w:r>
            <w:r w:rsidR="00D944D9">
              <w:t>Частоостровское</w:t>
            </w:r>
          </w:p>
          <w:p w:rsidR="005B44AD" w:rsidRPr="00462F61" w:rsidRDefault="005B44AD" w:rsidP="005B44AD">
            <w:pPr>
              <w:jc w:val="left"/>
            </w:pPr>
          </w:p>
        </w:tc>
        <w:tc>
          <w:tcPr>
            <w:tcW w:w="2507" w:type="dxa"/>
          </w:tcPr>
          <w:p w:rsidR="005B44AD" w:rsidRDefault="005B44AD" w:rsidP="005B44AD">
            <w:r>
              <w:t>Отопление</w:t>
            </w:r>
          </w:p>
        </w:tc>
        <w:tc>
          <w:tcPr>
            <w:tcW w:w="2501" w:type="dxa"/>
          </w:tcPr>
          <w:p w:rsidR="005B44AD" w:rsidRPr="00BA5E49" w:rsidRDefault="005C5527" w:rsidP="005B44AD">
            <w:pPr>
              <w:rPr>
                <w:highlight w:val="yellow"/>
              </w:rPr>
            </w:pPr>
            <w:r w:rsidRPr="008E4D1A">
              <w:rPr>
                <w:szCs w:val="24"/>
              </w:rPr>
              <w:t>0,5915</w:t>
            </w:r>
          </w:p>
        </w:tc>
        <w:tc>
          <w:tcPr>
            <w:tcW w:w="1282" w:type="dxa"/>
          </w:tcPr>
          <w:p w:rsidR="005B44AD" w:rsidRPr="00BA5E49" w:rsidRDefault="005C5527" w:rsidP="005B44AD">
            <w:pPr>
              <w:rPr>
                <w:highlight w:val="yellow"/>
              </w:rPr>
            </w:pPr>
            <w:r w:rsidRPr="008E4D1A">
              <w:rPr>
                <w:szCs w:val="24"/>
              </w:rPr>
              <w:t>0,5915</w:t>
            </w:r>
          </w:p>
        </w:tc>
        <w:tc>
          <w:tcPr>
            <w:tcW w:w="1213" w:type="dxa"/>
          </w:tcPr>
          <w:p w:rsidR="005B44AD" w:rsidRPr="00BA5E49" w:rsidRDefault="005C5527" w:rsidP="005B44AD">
            <w:pPr>
              <w:rPr>
                <w:highlight w:val="yellow"/>
              </w:rPr>
            </w:pPr>
            <w:r w:rsidRPr="008E4D1A">
              <w:rPr>
                <w:szCs w:val="24"/>
              </w:rPr>
              <w:t>0,5915</w:t>
            </w:r>
          </w:p>
        </w:tc>
      </w:tr>
      <w:tr w:rsidR="005B44AD" w:rsidTr="00456419">
        <w:trPr>
          <w:trHeight w:val="114"/>
        </w:trPr>
        <w:tc>
          <w:tcPr>
            <w:tcW w:w="2577" w:type="dxa"/>
            <w:vMerge/>
          </w:tcPr>
          <w:p w:rsidR="005B44AD" w:rsidRDefault="005B44AD" w:rsidP="005B44AD"/>
        </w:tc>
        <w:tc>
          <w:tcPr>
            <w:tcW w:w="2507" w:type="dxa"/>
          </w:tcPr>
          <w:p w:rsidR="005B44AD" w:rsidRDefault="005B44AD" w:rsidP="005B44AD">
            <w:r>
              <w:t>Вентиляция</w:t>
            </w:r>
          </w:p>
        </w:tc>
        <w:tc>
          <w:tcPr>
            <w:tcW w:w="2501" w:type="dxa"/>
          </w:tcPr>
          <w:p w:rsidR="005B44AD" w:rsidRPr="005C5527" w:rsidRDefault="005B44AD" w:rsidP="005B44AD">
            <w:r w:rsidRPr="005C5527">
              <w:t>0</w:t>
            </w:r>
          </w:p>
        </w:tc>
        <w:tc>
          <w:tcPr>
            <w:tcW w:w="1282" w:type="dxa"/>
          </w:tcPr>
          <w:p w:rsidR="005B44AD" w:rsidRPr="005C5527" w:rsidRDefault="005B44AD" w:rsidP="005B44AD">
            <w:r w:rsidRPr="005C5527">
              <w:t>0</w:t>
            </w:r>
          </w:p>
        </w:tc>
        <w:tc>
          <w:tcPr>
            <w:tcW w:w="1213" w:type="dxa"/>
          </w:tcPr>
          <w:p w:rsidR="005B44AD" w:rsidRPr="005C5527" w:rsidRDefault="005B44AD" w:rsidP="005B44AD">
            <w:r w:rsidRPr="005C5527">
              <w:t>0</w:t>
            </w:r>
          </w:p>
        </w:tc>
      </w:tr>
      <w:tr w:rsidR="005B44AD" w:rsidTr="00456419">
        <w:trPr>
          <w:trHeight w:val="83"/>
        </w:trPr>
        <w:tc>
          <w:tcPr>
            <w:tcW w:w="2577" w:type="dxa"/>
            <w:vMerge/>
          </w:tcPr>
          <w:p w:rsidR="005B44AD" w:rsidRDefault="005B44AD" w:rsidP="005B44AD"/>
        </w:tc>
        <w:tc>
          <w:tcPr>
            <w:tcW w:w="2507" w:type="dxa"/>
          </w:tcPr>
          <w:p w:rsidR="005B44AD" w:rsidRDefault="005B44AD" w:rsidP="005B44AD">
            <w:r>
              <w:t>ГВС</w:t>
            </w:r>
          </w:p>
        </w:tc>
        <w:tc>
          <w:tcPr>
            <w:tcW w:w="2501" w:type="dxa"/>
          </w:tcPr>
          <w:p w:rsidR="005B44AD" w:rsidRPr="005C5527" w:rsidRDefault="005B44AD" w:rsidP="005B44AD">
            <w:r w:rsidRPr="005C5527">
              <w:t>0</w:t>
            </w:r>
          </w:p>
        </w:tc>
        <w:tc>
          <w:tcPr>
            <w:tcW w:w="1282" w:type="dxa"/>
          </w:tcPr>
          <w:p w:rsidR="005B44AD" w:rsidRPr="005C5527" w:rsidRDefault="005B44AD" w:rsidP="005B44AD">
            <w:r w:rsidRPr="005C5527">
              <w:t>0</w:t>
            </w:r>
          </w:p>
        </w:tc>
        <w:tc>
          <w:tcPr>
            <w:tcW w:w="1213" w:type="dxa"/>
          </w:tcPr>
          <w:p w:rsidR="005B44AD" w:rsidRPr="005C5527" w:rsidRDefault="005B44AD" w:rsidP="005B44AD">
            <w:r w:rsidRPr="005C5527">
              <w:t>0</w:t>
            </w:r>
          </w:p>
        </w:tc>
      </w:tr>
      <w:tr w:rsidR="005B44AD" w:rsidTr="00456419">
        <w:trPr>
          <w:trHeight w:val="197"/>
        </w:trPr>
        <w:tc>
          <w:tcPr>
            <w:tcW w:w="2577" w:type="dxa"/>
            <w:vMerge/>
          </w:tcPr>
          <w:p w:rsidR="005B44AD" w:rsidRDefault="005B44AD" w:rsidP="005B44AD"/>
        </w:tc>
        <w:tc>
          <w:tcPr>
            <w:tcW w:w="2507" w:type="dxa"/>
          </w:tcPr>
          <w:p w:rsidR="005B44AD" w:rsidRDefault="005B44AD" w:rsidP="005B44AD">
            <w:r>
              <w:t>Итого:</w:t>
            </w:r>
          </w:p>
        </w:tc>
        <w:tc>
          <w:tcPr>
            <w:tcW w:w="2501" w:type="dxa"/>
          </w:tcPr>
          <w:p w:rsidR="005B44AD" w:rsidRPr="00BA5E49" w:rsidRDefault="005C5527" w:rsidP="005B44AD">
            <w:pPr>
              <w:rPr>
                <w:highlight w:val="yellow"/>
              </w:rPr>
            </w:pPr>
            <w:r w:rsidRPr="008E4D1A">
              <w:rPr>
                <w:szCs w:val="24"/>
              </w:rPr>
              <w:t>0,5915</w:t>
            </w:r>
          </w:p>
        </w:tc>
        <w:tc>
          <w:tcPr>
            <w:tcW w:w="1282" w:type="dxa"/>
          </w:tcPr>
          <w:p w:rsidR="005B44AD" w:rsidRPr="00BA5E49" w:rsidRDefault="005C5527" w:rsidP="005B44AD">
            <w:pPr>
              <w:rPr>
                <w:highlight w:val="yellow"/>
              </w:rPr>
            </w:pPr>
            <w:r w:rsidRPr="008E4D1A">
              <w:rPr>
                <w:szCs w:val="24"/>
              </w:rPr>
              <w:t>0,5915</w:t>
            </w:r>
          </w:p>
        </w:tc>
        <w:tc>
          <w:tcPr>
            <w:tcW w:w="1213" w:type="dxa"/>
          </w:tcPr>
          <w:p w:rsidR="005B44AD" w:rsidRPr="00BA5E49" w:rsidRDefault="005C5527" w:rsidP="005B44AD">
            <w:pPr>
              <w:rPr>
                <w:highlight w:val="yellow"/>
              </w:rPr>
            </w:pPr>
            <w:r w:rsidRPr="008E4D1A">
              <w:rPr>
                <w:szCs w:val="24"/>
              </w:rPr>
              <w:t>0,5915</w:t>
            </w:r>
          </w:p>
        </w:tc>
      </w:tr>
    </w:tbl>
    <w:p w:rsidR="007341DD" w:rsidRPr="00A8390F" w:rsidRDefault="007341DD" w:rsidP="003779B9">
      <w:pPr>
        <w:pStyle w:val="e"/>
        <w:numPr>
          <w:ilvl w:val="1"/>
          <w:numId w:val="10"/>
        </w:numPr>
        <w:ind w:left="0" w:firstLine="0"/>
        <w:rPr>
          <w:b/>
        </w:rPr>
      </w:pPr>
      <w:bookmarkStart w:id="4" w:name="_Toc374026500"/>
      <w:r w:rsidRPr="00A8390F">
        <w:rPr>
          <w:b/>
        </w:rP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bookmarkEnd w:id="4"/>
    </w:p>
    <w:p w:rsidR="007341DD" w:rsidRPr="007341DD" w:rsidRDefault="007341DD" w:rsidP="007341DD">
      <w:pPr>
        <w:ind w:firstLine="600"/>
        <w:rPr>
          <w:rFonts w:eastAsia="Times New Roman" w:cs="Times New Roman"/>
          <w:szCs w:val="24"/>
          <w:lang w:eastAsia="ru-RU"/>
        </w:rPr>
      </w:pPr>
      <w:r w:rsidRPr="007341DD">
        <w:rPr>
          <w:rFonts w:eastAsia="Times New Roman" w:cs="Times New Roman"/>
          <w:szCs w:val="24"/>
          <w:lang w:eastAsia="ru-RU"/>
        </w:rPr>
        <w:t xml:space="preserve">Объем потребления тепловой энергии для объектов, расположенных в производственных зонах по видам теплопотребления и по видам теплоносителя останется без изменений на протяжении всего развития до </w:t>
      </w:r>
      <w:r w:rsidR="008C3798">
        <w:rPr>
          <w:rFonts w:eastAsia="Times New Roman" w:cs="Times New Roman"/>
          <w:szCs w:val="24"/>
          <w:lang w:eastAsia="ru-RU"/>
        </w:rPr>
        <w:t>20</w:t>
      </w:r>
      <w:r w:rsidR="00BA5E49">
        <w:rPr>
          <w:rFonts w:eastAsia="Times New Roman" w:cs="Times New Roman"/>
          <w:szCs w:val="24"/>
          <w:lang w:eastAsia="ru-RU"/>
        </w:rPr>
        <w:t>3</w:t>
      </w:r>
      <w:r w:rsidR="001F1E27">
        <w:rPr>
          <w:rFonts w:eastAsia="Times New Roman" w:cs="Times New Roman"/>
          <w:szCs w:val="24"/>
          <w:lang w:eastAsia="ru-RU"/>
        </w:rPr>
        <w:t>4</w:t>
      </w:r>
      <w:r w:rsidRPr="007341DD">
        <w:rPr>
          <w:rFonts w:eastAsia="Times New Roman" w:cs="Times New Roman"/>
          <w:szCs w:val="24"/>
          <w:lang w:eastAsia="ru-RU"/>
        </w:rPr>
        <w:t xml:space="preserve"> года.</w:t>
      </w:r>
    </w:p>
    <w:p w:rsidR="007341DD" w:rsidRPr="007341DD" w:rsidRDefault="007341DD" w:rsidP="007341DD">
      <w:pPr>
        <w:ind w:firstLine="600"/>
        <w:rPr>
          <w:rFonts w:eastAsia="Times New Roman" w:cs="Times New Roman"/>
          <w:szCs w:val="24"/>
          <w:lang w:eastAsia="ru-RU"/>
        </w:rPr>
      </w:pPr>
      <w:r w:rsidRPr="007341DD">
        <w:rPr>
          <w:rFonts w:eastAsia="Times New Roman" w:cs="Times New Roman"/>
          <w:szCs w:val="24"/>
          <w:lang w:eastAsia="ru-RU"/>
        </w:rPr>
        <w:t>Производственные объекты не будут подключены к централизованной системе теплоснабжения населенного пункта.</w:t>
      </w:r>
    </w:p>
    <w:p w:rsidR="007341DD" w:rsidRPr="008F48F1" w:rsidRDefault="008F48F1" w:rsidP="00D058AC">
      <w:pPr>
        <w:pStyle w:val="2"/>
        <w:ind w:left="709"/>
        <w:rPr>
          <w:sz w:val="28"/>
        </w:rPr>
      </w:pPr>
      <w:bookmarkStart w:id="5" w:name="_Toc374026501"/>
      <w:bookmarkStart w:id="6" w:name="_Toc68604328"/>
      <w:r w:rsidRPr="008F48F1">
        <w:rPr>
          <w:sz w:val="28"/>
        </w:rPr>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5"/>
      <w:bookmarkEnd w:id="6"/>
    </w:p>
    <w:p w:rsidR="003779B9" w:rsidRPr="00A8390F" w:rsidRDefault="00C01109" w:rsidP="003779B9">
      <w:pPr>
        <w:pStyle w:val="e"/>
        <w:numPr>
          <w:ilvl w:val="1"/>
          <w:numId w:val="31"/>
        </w:numPr>
        <w:ind w:left="0" w:firstLine="0"/>
        <w:rPr>
          <w:b/>
        </w:rPr>
      </w:pPr>
      <w:bookmarkStart w:id="7" w:name="_Toc374026502"/>
      <w:r w:rsidRPr="00A8390F">
        <w:rPr>
          <w:b/>
        </w:rPr>
        <w:t>Радиус эффективного теплоснабжения,</w:t>
      </w:r>
      <w:r w:rsidR="007341DD" w:rsidRPr="00A8390F">
        <w:rPr>
          <w:b/>
        </w:rPr>
        <w:t xml:space="preserve">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bookmarkEnd w:id="7"/>
    </w:p>
    <w:p w:rsidR="007341DD" w:rsidRPr="007341DD" w:rsidRDefault="007341DD" w:rsidP="007341DD">
      <w:pPr>
        <w:keepLines/>
        <w:ind w:firstLine="567"/>
        <w:rPr>
          <w:rFonts w:eastAsia="Times New Roman" w:cs="Times New Roman"/>
          <w:szCs w:val="24"/>
          <w:lang w:eastAsia="ru-RU"/>
        </w:rPr>
      </w:pPr>
      <w:r w:rsidRPr="007341DD">
        <w:rPr>
          <w:rFonts w:eastAsia="Times New Roman" w:cs="Times New Roman"/>
          <w:szCs w:val="24"/>
          <w:lang w:eastAsia="ru-RU"/>
        </w:rPr>
        <w:t xml:space="preserve">Среди основных мероприятий по энергосбережению в системах теплоснабжения можно выделить оптимизацию систем теплоснабжения в </w:t>
      </w:r>
      <w:r w:rsidR="007F11FD">
        <w:rPr>
          <w:rFonts w:eastAsia="Times New Roman" w:cs="Times New Roman"/>
          <w:szCs w:val="24"/>
          <w:lang w:eastAsia="ru-RU"/>
        </w:rPr>
        <w:t>сельсовете</w:t>
      </w:r>
      <w:r w:rsidRPr="007341DD">
        <w:rPr>
          <w:rFonts w:eastAsia="Times New Roman" w:cs="Times New Roman"/>
          <w:szCs w:val="24"/>
          <w:lang w:eastAsia="ru-RU"/>
        </w:rPr>
        <w:t xml:space="preserve"> с учетом эффективного радиуса теплоснабжения.</w:t>
      </w:r>
    </w:p>
    <w:p w:rsidR="007341DD" w:rsidRPr="007341DD" w:rsidRDefault="007341DD" w:rsidP="007341DD">
      <w:pPr>
        <w:keepLines/>
        <w:ind w:firstLine="567"/>
        <w:rPr>
          <w:rFonts w:eastAsia="Times New Roman" w:cs="Times New Roman"/>
          <w:szCs w:val="24"/>
          <w:lang w:eastAsia="ru-RU"/>
        </w:rPr>
      </w:pPr>
      <w:r w:rsidRPr="007341DD">
        <w:rPr>
          <w:rFonts w:eastAsia="Times New Roman" w:cs="Times New Roman"/>
          <w:szCs w:val="24"/>
          <w:lang w:eastAsia="ru-RU"/>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7341DD" w:rsidRPr="007341DD" w:rsidRDefault="007341DD" w:rsidP="007341DD">
      <w:pPr>
        <w:keepLines/>
        <w:ind w:firstLine="567"/>
        <w:rPr>
          <w:rFonts w:eastAsia="Times New Roman" w:cs="Times New Roman"/>
          <w:szCs w:val="24"/>
          <w:lang w:eastAsia="ru-RU"/>
        </w:rPr>
      </w:pPr>
      <w:r w:rsidRPr="007341DD">
        <w:rPr>
          <w:rFonts w:eastAsia="Times New Roman" w:cs="Times New Roman"/>
          <w:szCs w:val="24"/>
          <w:lang w:eastAsia="ru-RU"/>
        </w:rPr>
        <w:t>Радиус эффективного теплоснабжения – максимальное расстояние от потребляющей установки до ближайшего источника тепловой энергии в системе теплоснабжения, при повышении которого подключение теплопотребляющей установки к данной системе теплоснабжения не целесообразно по причине увеличения совокупных расходов в системе теплоснабжения.</w:t>
      </w:r>
    </w:p>
    <w:p w:rsidR="007341DD" w:rsidRPr="007341DD" w:rsidRDefault="007341DD" w:rsidP="007341DD">
      <w:pPr>
        <w:keepLines/>
        <w:ind w:firstLine="567"/>
        <w:rPr>
          <w:rFonts w:eastAsia="Times New Roman" w:cs="Times New Roman"/>
          <w:szCs w:val="24"/>
          <w:lang w:eastAsia="ru-RU"/>
        </w:rPr>
      </w:pPr>
      <w:r w:rsidRPr="007341DD">
        <w:rPr>
          <w:rFonts w:eastAsia="Times New Roman" w:cs="Times New Roman"/>
          <w:szCs w:val="24"/>
          <w:lang w:eastAsia="ru-RU"/>
        </w:rPr>
        <w:t xml:space="preserve">Постоянным источником централизованного теплоснабжения </w:t>
      </w:r>
      <w:r w:rsidR="00C933D9">
        <w:rPr>
          <w:rFonts w:eastAsia="Times New Roman" w:cs="Times New Roman"/>
          <w:szCs w:val="24"/>
          <w:lang w:eastAsia="ru-RU"/>
        </w:rPr>
        <w:t>сельсовета</w:t>
      </w:r>
      <w:r w:rsidRPr="007341DD">
        <w:rPr>
          <w:rFonts w:eastAsia="Times New Roman" w:cs="Times New Roman"/>
          <w:szCs w:val="24"/>
          <w:lang w:eastAsia="ru-RU"/>
        </w:rPr>
        <w:t xml:space="preserve"> является отопительн</w:t>
      </w:r>
      <w:r w:rsidR="00BA5E49">
        <w:rPr>
          <w:rFonts w:eastAsia="Times New Roman" w:cs="Times New Roman"/>
          <w:szCs w:val="24"/>
          <w:lang w:eastAsia="ru-RU"/>
        </w:rPr>
        <w:t>ая</w:t>
      </w:r>
      <w:r w:rsidRPr="007341DD">
        <w:rPr>
          <w:rFonts w:eastAsia="Times New Roman" w:cs="Times New Roman"/>
          <w:szCs w:val="24"/>
          <w:lang w:eastAsia="ru-RU"/>
        </w:rPr>
        <w:t xml:space="preserve"> котельн</w:t>
      </w:r>
      <w:r w:rsidR="00BA5E49">
        <w:rPr>
          <w:rFonts w:eastAsia="Times New Roman" w:cs="Times New Roman"/>
          <w:szCs w:val="24"/>
          <w:lang w:eastAsia="ru-RU"/>
        </w:rPr>
        <w:t>ая</w:t>
      </w:r>
      <w:r w:rsidRPr="007341DD">
        <w:rPr>
          <w:rFonts w:eastAsia="Times New Roman" w:cs="Times New Roman"/>
          <w:szCs w:val="24"/>
          <w:lang w:eastAsia="ru-RU"/>
        </w:rPr>
        <w:t xml:space="preserve">, находящаяся на обслуживании </w:t>
      </w:r>
      <w:r w:rsidR="00964B16">
        <w:rPr>
          <w:rFonts w:eastAsia="Times New Roman" w:cs="Times New Roman"/>
          <w:szCs w:val="24"/>
          <w:lang w:eastAsia="ru-RU"/>
        </w:rPr>
        <w:t>ООО «КЭС»</w:t>
      </w:r>
      <w:r w:rsidRPr="007341DD">
        <w:rPr>
          <w:rFonts w:eastAsia="Times New Roman" w:cs="Times New Roman"/>
          <w:szCs w:val="24"/>
          <w:lang w:eastAsia="ru-RU"/>
        </w:rPr>
        <w:t>, котор</w:t>
      </w:r>
      <w:r w:rsidR="00BA5E49">
        <w:rPr>
          <w:rFonts w:eastAsia="Times New Roman" w:cs="Times New Roman"/>
          <w:szCs w:val="24"/>
          <w:lang w:eastAsia="ru-RU"/>
        </w:rPr>
        <w:t>ая</w:t>
      </w:r>
      <w:r w:rsidRPr="007341DD">
        <w:rPr>
          <w:rFonts w:eastAsia="Times New Roman" w:cs="Times New Roman"/>
          <w:szCs w:val="24"/>
          <w:lang w:eastAsia="ru-RU"/>
        </w:rPr>
        <w:t xml:space="preserve"> обеспечива</w:t>
      </w:r>
      <w:r w:rsidR="00BA5E49">
        <w:rPr>
          <w:rFonts w:eastAsia="Times New Roman" w:cs="Times New Roman"/>
          <w:szCs w:val="24"/>
          <w:lang w:eastAsia="ru-RU"/>
        </w:rPr>
        <w:t>ет</w:t>
      </w:r>
      <w:r w:rsidRPr="007341DD">
        <w:rPr>
          <w:rFonts w:eastAsia="Times New Roman" w:cs="Times New Roman"/>
          <w:szCs w:val="24"/>
          <w:lang w:eastAsia="ru-RU"/>
        </w:rPr>
        <w:t xml:space="preserve"> все нагрузки потребителей.</w:t>
      </w:r>
    </w:p>
    <w:p w:rsidR="007341DD" w:rsidRPr="00A8390F" w:rsidRDefault="007341DD" w:rsidP="003779B9">
      <w:pPr>
        <w:pStyle w:val="e"/>
        <w:numPr>
          <w:ilvl w:val="1"/>
          <w:numId w:val="31"/>
        </w:numPr>
        <w:ind w:left="0" w:firstLine="0"/>
        <w:rPr>
          <w:b/>
        </w:rPr>
      </w:pPr>
      <w:bookmarkStart w:id="8" w:name="_Toc374026503"/>
      <w:r w:rsidRPr="00A8390F">
        <w:rPr>
          <w:b/>
        </w:rPr>
        <w:t>Описание существующих и перспективных зон действия систем теплоснабжения и источников тепловой энергии.</w:t>
      </w:r>
      <w:bookmarkEnd w:id="8"/>
    </w:p>
    <w:p w:rsidR="007341DD" w:rsidRPr="007341DD" w:rsidRDefault="007341DD" w:rsidP="007341DD">
      <w:pPr>
        <w:keepLines/>
        <w:ind w:firstLine="567"/>
        <w:rPr>
          <w:rFonts w:eastAsia="Times New Roman" w:cs="Times New Roman"/>
          <w:szCs w:val="24"/>
          <w:lang w:eastAsia="ru-RU"/>
        </w:rPr>
      </w:pPr>
      <w:r w:rsidRPr="007341DD">
        <w:rPr>
          <w:rFonts w:eastAsia="Times New Roman" w:cs="Times New Roman"/>
          <w:szCs w:val="24"/>
          <w:lang w:eastAsia="ru-RU"/>
        </w:rPr>
        <w:t>В н</w:t>
      </w:r>
      <w:r w:rsidR="00EA77E3">
        <w:rPr>
          <w:rFonts w:eastAsia="Times New Roman" w:cs="Times New Roman"/>
          <w:szCs w:val="24"/>
          <w:lang w:eastAsia="ru-RU"/>
        </w:rPr>
        <w:t xml:space="preserve">астоящее время на территории </w:t>
      </w:r>
      <w:r w:rsidR="00D944D9">
        <w:rPr>
          <w:rFonts w:eastAsia="Times New Roman" w:cs="Times New Roman"/>
          <w:szCs w:val="24"/>
          <w:lang w:eastAsia="ru-RU"/>
        </w:rPr>
        <w:t>Частоостровского</w:t>
      </w:r>
      <w:r w:rsidR="00C933D9">
        <w:rPr>
          <w:rFonts w:eastAsia="Times New Roman" w:cs="Times New Roman"/>
          <w:szCs w:val="24"/>
          <w:lang w:eastAsia="ru-RU"/>
        </w:rPr>
        <w:t xml:space="preserve"> сельсовета</w:t>
      </w:r>
      <w:r w:rsidRPr="007341DD">
        <w:rPr>
          <w:rFonts w:eastAsia="Times New Roman" w:cs="Times New Roman"/>
          <w:szCs w:val="24"/>
          <w:lang w:eastAsia="ru-RU"/>
        </w:rPr>
        <w:t xml:space="preserve"> существует централизованная система теплоснабжения. </w:t>
      </w:r>
    </w:p>
    <w:p w:rsidR="007341DD" w:rsidRPr="007341DD" w:rsidRDefault="007341DD" w:rsidP="007341DD">
      <w:pPr>
        <w:keepLines/>
        <w:ind w:firstLine="567"/>
        <w:rPr>
          <w:rFonts w:eastAsia="Times New Roman" w:cs="Times New Roman"/>
          <w:szCs w:val="24"/>
          <w:lang w:eastAsia="ru-RU"/>
        </w:rPr>
      </w:pPr>
      <w:r w:rsidRPr="007341DD">
        <w:rPr>
          <w:rFonts w:eastAsia="Times New Roman" w:cs="Times New Roman"/>
          <w:szCs w:val="24"/>
          <w:lang w:eastAsia="ru-RU"/>
        </w:rPr>
        <w:t>В сел</w:t>
      </w:r>
      <w:r w:rsidR="00C21256">
        <w:rPr>
          <w:rFonts w:eastAsia="Times New Roman" w:cs="Times New Roman"/>
          <w:szCs w:val="24"/>
          <w:lang w:eastAsia="ru-RU"/>
        </w:rPr>
        <w:t>ь</w:t>
      </w:r>
      <w:r w:rsidR="00C933D9">
        <w:rPr>
          <w:rFonts w:eastAsia="Times New Roman" w:cs="Times New Roman"/>
          <w:szCs w:val="24"/>
          <w:lang w:eastAsia="ru-RU"/>
        </w:rPr>
        <w:t>совете</w:t>
      </w:r>
      <w:r w:rsidRPr="007341DD">
        <w:rPr>
          <w:rFonts w:eastAsia="Times New Roman" w:cs="Times New Roman"/>
          <w:szCs w:val="24"/>
          <w:lang w:eastAsia="ru-RU"/>
        </w:rPr>
        <w:t xml:space="preserve"> имеется </w:t>
      </w:r>
      <w:r w:rsidR="00BA5E49">
        <w:rPr>
          <w:rFonts w:eastAsia="Times New Roman" w:cs="Times New Roman"/>
          <w:szCs w:val="24"/>
          <w:lang w:eastAsia="ru-RU"/>
        </w:rPr>
        <w:t>одна</w:t>
      </w:r>
      <w:r w:rsidRPr="007341DD">
        <w:rPr>
          <w:rFonts w:eastAsia="Times New Roman" w:cs="Times New Roman"/>
          <w:szCs w:val="24"/>
          <w:lang w:eastAsia="ru-RU"/>
        </w:rPr>
        <w:t xml:space="preserve"> сущест</w:t>
      </w:r>
      <w:r w:rsidRPr="00456419">
        <w:rPr>
          <w:rFonts w:eastAsia="Times New Roman" w:cs="Times New Roman"/>
          <w:szCs w:val="24"/>
          <w:lang w:eastAsia="ru-RU"/>
        </w:rPr>
        <w:t>вующая котельн</w:t>
      </w:r>
      <w:r w:rsidR="00BA5E49">
        <w:rPr>
          <w:rFonts w:eastAsia="Times New Roman" w:cs="Times New Roman"/>
          <w:szCs w:val="24"/>
          <w:lang w:eastAsia="ru-RU"/>
        </w:rPr>
        <w:t>ая</w:t>
      </w:r>
      <w:r w:rsidRPr="00456419">
        <w:rPr>
          <w:rFonts w:eastAsia="Times New Roman" w:cs="Times New Roman"/>
          <w:szCs w:val="24"/>
          <w:lang w:eastAsia="ru-RU"/>
        </w:rPr>
        <w:t>, установленн</w:t>
      </w:r>
      <w:r w:rsidR="00BA5E49">
        <w:rPr>
          <w:rFonts w:eastAsia="Times New Roman" w:cs="Times New Roman"/>
          <w:szCs w:val="24"/>
          <w:lang w:eastAsia="ru-RU"/>
        </w:rPr>
        <w:t>ая</w:t>
      </w:r>
      <w:r w:rsidRPr="00456419">
        <w:rPr>
          <w:rFonts w:eastAsia="Times New Roman" w:cs="Times New Roman"/>
          <w:szCs w:val="24"/>
          <w:lang w:eastAsia="ru-RU"/>
        </w:rPr>
        <w:t xml:space="preserve"> мощность котор</w:t>
      </w:r>
      <w:r w:rsidR="00BA5E49">
        <w:rPr>
          <w:rFonts w:eastAsia="Times New Roman" w:cs="Times New Roman"/>
          <w:szCs w:val="24"/>
          <w:lang w:eastAsia="ru-RU"/>
        </w:rPr>
        <w:t>ой</w:t>
      </w:r>
      <w:r w:rsidRPr="00456419">
        <w:rPr>
          <w:rFonts w:eastAsia="Times New Roman" w:cs="Times New Roman"/>
          <w:szCs w:val="24"/>
          <w:lang w:eastAsia="ru-RU"/>
        </w:rPr>
        <w:t xml:space="preserve"> составляет </w:t>
      </w:r>
      <w:r w:rsidR="00BA5E49" w:rsidRPr="001B30B4">
        <w:rPr>
          <w:rFonts w:eastAsia="Times New Roman" w:cs="Times New Roman"/>
          <w:szCs w:val="24"/>
          <w:lang w:eastAsia="ru-RU"/>
        </w:rPr>
        <w:t>4,</w:t>
      </w:r>
      <w:r w:rsidR="001F1E27">
        <w:rPr>
          <w:rFonts w:eastAsia="Times New Roman" w:cs="Times New Roman"/>
          <w:szCs w:val="24"/>
          <w:lang w:eastAsia="ru-RU"/>
        </w:rPr>
        <w:t>0</w:t>
      </w:r>
      <w:r w:rsidRPr="00456419">
        <w:rPr>
          <w:rFonts w:eastAsia="Times New Roman" w:cs="Times New Roman"/>
          <w:szCs w:val="24"/>
          <w:lang w:eastAsia="ru-RU"/>
        </w:rPr>
        <w:t xml:space="preserve"> Гкал/ч.</w:t>
      </w:r>
    </w:p>
    <w:p w:rsidR="007341DD" w:rsidRPr="007341DD" w:rsidRDefault="007341DD" w:rsidP="007341DD">
      <w:pPr>
        <w:keepLines/>
        <w:ind w:firstLine="567"/>
        <w:rPr>
          <w:rFonts w:eastAsia="Times New Roman" w:cs="Times New Roman"/>
          <w:szCs w:val="24"/>
          <w:lang w:eastAsia="ru-RU"/>
        </w:rPr>
      </w:pPr>
      <w:r w:rsidRPr="007341DD">
        <w:rPr>
          <w:rFonts w:eastAsia="Times New Roman" w:cs="Times New Roman"/>
          <w:szCs w:val="24"/>
          <w:lang w:eastAsia="ru-RU"/>
        </w:rPr>
        <w:t>Основной жилой фонд поселка снабжается теплом от индивидуальных источников тепла (печи, камины, котлы).</w:t>
      </w:r>
    </w:p>
    <w:p w:rsidR="007341DD" w:rsidRDefault="00F5540B" w:rsidP="007341DD">
      <w:pPr>
        <w:keepLines/>
        <w:ind w:firstLine="567"/>
      </w:pPr>
      <w:r>
        <w:t xml:space="preserve">Существующие зоны действия существующей системы теплоснабжения и источников тепловой энергии представлены в приложении </w:t>
      </w:r>
      <w:r w:rsidR="008464ED">
        <w:t>А</w:t>
      </w:r>
      <w:r w:rsidR="002A5F99">
        <w:t xml:space="preserve"> Т</w:t>
      </w:r>
      <w:r>
        <w:t>ома 1.</w:t>
      </w:r>
    </w:p>
    <w:p w:rsidR="00F5540B" w:rsidRPr="007341DD" w:rsidRDefault="008C3798" w:rsidP="007341DD">
      <w:pPr>
        <w:keepLines/>
        <w:ind w:firstLine="567"/>
        <w:rPr>
          <w:rFonts w:eastAsia="Times New Roman" w:cs="Times New Roman"/>
          <w:szCs w:val="24"/>
          <w:lang w:eastAsia="ru-RU"/>
        </w:rPr>
      </w:pPr>
      <w:r>
        <w:t>С 202</w:t>
      </w:r>
      <w:r w:rsidR="001F1E27">
        <w:t>4</w:t>
      </w:r>
      <w:r w:rsidR="00F5540B" w:rsidRPr="004A5A76">
        <w:t xml:space="preserve"> по </w:t>
      </w:r>
      <w:r>
        <w:t>20</w:t>
      </w:r>
      <w:r w:rsidR="001F1E27">
        <w:t>34</w:t>
      </w:r>
      <w:r w:rsidR="00F5540B" w:rsidRPr="004A5A76">
        <w:t xml:space="preserve"> года з</w:t>
      </w:r>
      <w:r w:rsidR="00F5540B">
        <w:t xml:space="preserve">оны </w:t>
      </w:r>
      <w:r w:rsidR="00F5540B" w:rsidRPr="004A5A76">
        <w:t>действия</w:t>
      </w:r>
      <w:r w:rsidR="00F5540B">
        <w:t xml:space="preserve"> централизованных систем теплоснабжения</w:t>
      </w:r>
      <w:r w:rsidR="008464ED">
        <w:t xml:space="preserve"> не</w:t>
      </w:r>
      <w:r w:rsidR="00C01109">
        <w:t xml:space="preserve"> </w:t>
      </w:r>
      <w:r w:rsidR="00F5540B" w:rsidRPr="004A5A76">
        <w:t>изме</w:t>
      </w:r>
      <w:r w:rsidR="00F5540B">
        <w:t>ня</w:t>
      </w:r>
      <w:r w:rsidR="00F5540B" w:rsidRPr="004A5A76">
        <w:t>т</w:t>
      </w:r>
      <w:r w:rsidR="00F5540B">
        <w:t>ь</w:t>
      </w:r>
      <w:r w:rsidR="00F5540B" w:rsidRPr="004A5A76">
        <w:t>ся, и бу</w:t>
      </w:r>
      <w:r w:rsidR="00F5540B">
        <w:t>дут соот</w:t>
      </w:r>
      <w:r w:rsidR="002A5F99">
        <w:t>ветствовать зонам, указанным в Т</w:t>
      </w:r>
      <w:r w:rsidR="00F5540B">
        <w:t>оме 1.</w:t>
      </w:r>
    </w:p>
    <w:p w:rsidR="007341DD" w:rsidRPr="007341DD" w:rsidRDefault="007341DD" w:rsidP="00F5540B">
      <w:pPr>
        <w:keepLines/>
        <w:spacing w:before="120"/>
        <w:ind w:firstLine="567"/>
        <w:rPr>
          <w:rFonts w:eastAsia="Times New Roman" w:cs="Times New Roman"/>
          <w:szCs w:val="24"/>
          <w:lang w:eastAsia="ru-RU"/>
        </w:rPr>
      </w:pPr>
      <w:r w:rsidRPr="007341DD">
        <w:rPr>
          <w:rFonts w:eastAsia="Times New Roman" w:cs="Times New Roman"/>
          <w:szCs w:val="24"/>
          <w:lang w:eastAsia="ru-RU"/>
        </w:rPr>
        <w:t>Согласно ФЗ от 27 июля 2010 №190-ФЗ «О теплоснабжении</w:t>
      </w:r>
      <w:r w:rsidR="00C01109" w:rsidRPr="007341DD">
        <w:rPr>
          <w:rFonts w:eastAsia="Times New Roman" w:cs="Times New Roman"/>
          <w:szCs w:val="24"/>
          <w:lang w:eastAsia="ru-RU"/>
        </w:rPr>
        <w:t>»,</w:t>
      </w:r>
      <w:r w:rsidRPr="007341DD">
        <w:rPr>
          <w:rFonts w:eastAsia="Times New Roman" w:cs="Times New Roman"/>
          <w:szCs w:val="24"/>
          <w:lang w:eastAsia="ru-RU"/>
        </w:rPr>
        <w:t xml:space="preserve"> к 202</w:t>
      </w:r>
      <w:r w:rsidR="001F1E27">
        <w:rPr>
          <w:rFonts w:eastAsia="Times New Roman" w:cs="Times New Roman"/>
          <w:szCs w:val="24"/>
          <w:lang w:eastAsia="ru-RU"/>
        </w:rPr>
        <w:t>8</w:t>
      </w:r>
      <w:r w:rsidRPr="007341DD">
        <w:rPr>
          <w:rFonts w:eastAsia="Times New Roman" w:cs="Times New Roman"/>
          <w:szCs w:val="24"/>
          <w:lang w:eastAsia="ru-RU"/>
        </w:rPr>
        <w:t xml:space="preserve"> году необходимо осуществить переход с открытой схемы теплоснабжения на закрытую схему. Для этого предлагается разработать проектную документацию с определением марки и количества теплообменного оборудования, а также запорной арматуры.</w:t>
      </w:r>
    </w:p>
    <w:p w:rsidR="007341DD" w:rsidRPr="00A8390F" w:rsidRDefault="007341DD" w:rsidP="003779B9">
      <w:pPr>
        <w:pStyle w:val="e"/>
        <w:numPr>
          <w:ilvl w:val="1"/>
          <w:numId w:val="31"/>
        </w:numPr>
        <w:ind w:left="0" w:firstLine="0"/>
        <w:rPr>
          <w:b/>
        </w:rPr>
      </w:pPr>
      <w:bookmarkStart w:id="9" w:name="_Toc373161503"/>
      <w:r w:rsidRPr="00A8390F">
        <w:rPr>
          <w:b/>
        </w:rPr>
        <w:t>Описание существующих и перспективных зон действия индивидуальных источников тепловой энергии.</w:t>
      </w:r>
      <w:bookmarkEnd w:id="9"/>
    </w:p>
    <w:p w:rsidR="002A5F99" w:rsidRPr="002A5F99" w:rsidRDefault="002A5F99" w:rsidP="002A5F99">
      <w:pPr>
        <w:ind w:firstLine="567"/>
      </w:pPr>
      <w:r w:rsidRPr="002A5F99">
        <w:t>В настоящее время индивидуальные источники тепловой эне</w:t>
      </w:r>
      <w:r>
        <w:t>ргии имеют по</w:t>
      </w:r>
      <w:r w:rsidRPr="002A5F99">
        <w:t xml:space="preserve">требители </w:t>
      </w:r>
      <w:r w:rsidR="00D944D9">
        <w:t>Частоостровского</w:t>
      </w:r>
      <w:r w:rsidRPr="002A5F99">
        <w:t xml:space="preserve"> сельсовета не охваченные зоной действия централизованного теплоснабжения от существующих источников тепла. </w:t>
      </w:r>
    </w:p>
    <w:p w:rsidR="002A5F99" w:rsidRPr="002A5F99" w:rsidRDefault="002A5F99" w:rsidP="002A5F99">
      <w:pPr>
        <w:ind w:firstLine="567"/>
      </w:pPr>
      <w:r w:rsidRPr="002A5F99">
        <w:t>На расчетный период в существующих районах жилой застройки проектирование индивидуальных источников тепла не предполагается.</w:t>
      </w:r>
    </w:p>
    <w:p w:rsidR="007341DD" w:rsidRPr="00A8390F" w:rsidRDefault="002A5F99" w:rsidP="003779B9">
      <w:pPr>
        <w:pStyle w:val="e"/>
        <w:numPr>
          <w:ilvl w:val="1"/>
          <w:numId w:val="31"/>
        </w:numPr>
        <w:ind w:left="0" w:firstLine="0"/>
        <w:rPr>
          <w:b/>
        </w:rPr>
      </w:pPr>
      <w:bookmarkStart w:id="10" w:name="_Toc373161504"/>
      <w:r w:rsidRPr="00A8390F">
        <w:rPr>
          <w:b/>
        </w:rPr>
        <w:t>Существующие и п</w:t>
      </w:r>
      <w:r w:rsidR="007341DD" w:rsidRPr="00A8390F">
        <w:rPr>
          <w:b/>
        </w:rPr>
        <w:t>ерспективные балансы тепловой мощности и тепловой нагрузки</w:t>
      </w:r>
      <w:r w:rsidRPr="00A8390F">
        <w:rPr>
          <w:b/>
        </w:rPr>
        <w:t xml:space="preserve"> потребителей</w:t>
      </w:r>
      <w:r w:rsidR="007341DD" w:rsidRPr="00A8390F">
        <w:rPr>
          <w:b/>
        </w:rPr>
        <w:t xml:space="preserve"> в зонах действия источников тепловой энергии, в том числе работающих на единую тепловую сеть, на каждом этапе.</w:t>
      </w:r>
      <w:bookmarkEnd w:id="10"/>
    </w:p>
    <w:p w:rsidR="007341DD" w:rsidRPr="00A8390F" w:rsidRDefault="007341DD" w:rsidP="003779B9">
      <w:pPr>
        <w:pStyle w:val="e"/>
        <w:numPr>
          <w:ilvl w:val="2"/>
          <w:numId w:val="31"/>
        </w:numPr>
        <w:ind w:left="709" w:firstLine="0"/>
        <w:rPr>
          <w:b/>
        </w:rPr>
      </w:pPr>
      <w:bookmarkStart w:id="11" w:name="_Toc373161505"/>
      <w:r w:rsidRPr="00A8390F">
        <w:rPr>
          <w:b/>
        </w:rPr>
        <w:lastRenderedPageBreak/>
        <w:t>Существующие и перспективные значения установленной тепловой мощности основного оборудования источника (источников) тепловой энергии.</w:t>
      </w:r>
      <w:bookmarkEnd w:id="11"/>
    </w:p>
    <w:p w:rsidR="007341DD" w:rsidRPr="007341DD" w:rsidRDefault="007341DD" w:rsidP="007341DD">
      <w:pPr>
        <w:keepLines/>
        <w:spacing w:before="120"/>
        <w:ind w:firstLine="709"/>
        <w:jc w:val="right"/>
        <w:rPr>
          <w:rFonts w:eastAsia="Times New Roman" w:cs="Times New Roman"/>
          <w:szCs w:val="24"/>
          <w:lang w:eastAsia="ru-RU"/>
        </w:rPr>
      </w:pPr>
      <w:r w:rsidRPr="007341DD">
        <w:rPr>
          <w:rFonts w:eastAsia="Times New Roman" w:cs="Times New Roman"/>
          <w:szCs w:val="24"/>
          <w:lang w:eastAsia="ru-RU"/>
        </w:rPr>
        <w:t>Таблица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056"/>
        <w:gridCol w:w="3057"/>
      </w:tblGrid>
      <w:tr w:rsidR="007341DD" w:rsidRPr="00C933D9" w:rsidTr="007341DD">
        <w:trPr>
          <w:jc w:val="center"/>
        </w:trPr>
        <w:tc>
          <w:tcPr>
            <w:tcW w:w="3685" w:type="dxa"/>
            <w:shd w:val="clear" w:color="auto" w:fill="auto"/>
            <w:vAlign w:val="center"/>
          </w:tcPr>
          <w:p w:rsidR="007341DD" w:rsidRPr="00B064E4" w:rsidRDefault="007341DD" w:rsidP="008104AA">
            <w:pPr>
              <w:keepLines/>
              <w:spacing w:before="120"/>
              <w:jc w:val="center"/>
              <w:rPr>
                <w:rFonts w:eastAsia="Times New Roman" w:cs="Times New Roman"/>
                <w:szCs w:val="24"/>
                <w:lang w:eastAsia="ru-RU"/>
              </w:rPr>
            </w:pPr>
            <w:r w:rsidRPr="00B064E4">
              <w:rPr>
                <w:rFonts w:eastAsia="Times New Roman" w:cs="Times New Roman"/>
                <w:szCs w:val="24"/>
                <w:lang w:eastAsia="ru-RU"/>
              </w:rPr>
              <w:t>Источник тепловой  энергии</w:t>
            </w:r>
          </w:p>
        </w:tc>
        <w:tc>
          <w:tcPr>
            <w:tcW w:w="3056" w:type="dxa"/>
            <w:shd w:val="clear" w:color="auto" w:fill="auto"/>
          </w:tcPr>
          <w:p w:rsidR="007341DD" w:rsidRPr="00B064E4" w:rsidRDefault="007341DD" w:rsidP="008104AA">
            <w:pPr>
              <w:keepLines/>
              <w:spacing w:before="120"/>
              <w:jc w:val="center"/>
              <w:rPr>
                <w:rFonts w:eastAsia="Times New Roman" w:cs="Times New Roman"/>
                <w:szCs w:val="24"/>
                <w:lang w:eastAsia="ru-RU"/>
              </w:rPr>
            </w:pPr>
            <w:r w:rsidRPr="00B064E4">
              <w:rPr>
                <w:rFonts w:eastAsia="Times New Roman" w:cs="Times New Roman"/>
                <w:szCs w:val="24"/>
                <w:lang w:eastAsia="ru-RU"/>
              </w:rPr>
              <w:t>Существующее значение установленной тепловой мощности, Гкал/час</w:t>
            </w:r>
          </w:p>
        </w:tc>
        <w:tc>
          <w:tcPr>
            <w:tcW w:w="3057" w:type="dxa"/>
            <w:shd w:val="clear" w:color="auto" w:fill="auto"/>
          </w:tcPr>
          <w:p w:rsidR="007341DD" w:rsidRPr="00B064E4" w:rsidRDefault="007341DD" w:rsidP="008104AA">
            <w:pPr>
              <w:keepLines/>
              <w:spacing w:before="120"/>
              <w:jc w:val="center"/>
              <w:rPr>
                <w:rFonts w:eastAsia="Times New Roman" w:cs="Times New Roman"/>
                <w:szCs w:val="24"/>
                <w:lang w:eastAsia="ru-RU"/>
              </w:rPr>
            </w:pPr>
            <w:r w:rsidRPr="00B064E4">
              <w:rPr>
                <w:rFonts w:eastAsia="Times New Roman" w:cs="Times New Roman"/>
                <w:szCs w:val="24"/>
                <w:lang w:eastAsia="ru-RU"/>
              </w:rPr>
              <w:t>Перспективные значения установленной тепловой мощности, Гкал/час</w:t>
            </w:r>
          </w:p>
        </w:tc>
      </w:tr>
      <w:tr w:rsidR="003C0A4C" w:rsidRPr="00C933D9" w:rsidTr="00203EB9">
        <w:trPr>
          <w:jc w:val="center"/>
        </w:trPr>
        <w:tc>
          <w:tcPr>
            <w:tcW w:w="3685" w:type="dxa"/>
            <w:shd w:val="clear" w:color="auto" w:fill="auto"/>
          </w:tcPr>
          <w:p w:rsidR="003C0A4C" w:rsidRPr="00B064E4" w:rsidRDefault="003C0A4C" w:rsidP="00B064E4">
            <w:pPr>
              <w:keepLines/>
              <w:spacing w:before="120"/>
              <w:rPr>
                <w:rFonts w:eastAsia="Times New Roman" w:cs="Times New Roman"/>
                <w:szCs w:val="24"/>
                <w:lang w:eastAsia="ru-RU"/>
              </w:rPr>
            </w:pPr>
            <w:r w:rsidRPr="00B064E4">
              <w:rPr>
                <w:rFonts w:eastAsia="Times New Roman" w:cs="Times New Roman"/>
                <w:szCs w:val="24"/>
                <w:lang w:eastAsia="ru-RU"/>
              </w:rPr>
              <w:t xml:space="preserve">Котельная </w:t>
            </w:r>
            <w:r w:rsidR="00B064E4" w:rsidRPr="00B064E4">
              <w:rPr>
                <w:rFonts w:eastAsia="Times New Roman" w:cs="Times New Roman"/>
                <w:szCs w:val="24"/>
                <w:lang w:eastAsia="ru-RU"/>
              </w:rPr>
              <w:t xml:space="preserve">с. </w:t>
            </w:r>
            <w:r w:rsidR="00D944D9">
              <w:rPr>
                <w:rFonts w:eastAsia="Times New Roman" w:cs="Times New Roman"/>
                <w:szCs w:val="24"/>
                <w:lang w:eastAsia="ru-RU"/>
              </w:rPr>
              <w:t>Частоостровское</w:t>
            </w:r>
          </w:p>
        </w:tc>
        <w:tc>
          <w:tcPr>
            <w:tcW w:w="3056" w:type="dxa"/>
            <w:shd w:val="clear" w:color="auto" w:fill="auto"/>
            <w:vAlign w:val="center"/>
          </w:tcPr>
          <w:p w:rsidR="003C0A4C" w:rsidRPr="00CE50D0" w:rsidRDefault="005C5527" w:rsidP="00955C5F">
            <w:pPr>
              <w:keepLines/>
              <w:spacing w:before="120"/>
              <w:jc w:val="center"/>
              <w:rPr>
                <w:rFonts w:eastAsia="Times New Roman" w:cs="Times New Roman"/>
                <w:szCs w:val="24"/>
                <w:highlight w:val="yellow"/>
                <w:lang w:eastAsia="ru-RU"/>
              </w:rPr>
            </w:pPr>
            <w:r w:rsidRPr="008E4D1A">
              <w:rPr>
                <w:szCs w:val="24"/>
              </w:rPr>
              <w:t>0,5915</w:t>
            </w:r>
          </w:p>
        </w:tc>
        <w:tc>
          <w:tcPr>
            <w:tcW w:w="3057" w:type="dxa"/>
            <w:shd w:val="clear" w:color="auto" w:fill="auto"/>
            <w:vAlign w:val="center"/>
          </w:tcPr>
          <w:p w:rsidR="003C0A4C" w:rsidRPr="00CE50D0" w:rsidRDefault="005C5527" w:rsidP="00203EB9">
            <w:pPr>
              <w:keepLines/>
              <w:spacing w:before="120"/>
              <w:jc w:val="center"/>
              <w:rPr>
                <w:rFonts w:eastAsia="Times New Roman" w:cs="Times New Roman"/>
                <w:szCs w:val="24"/>
                <w:highlight w:val="yellow"/>
                <w:lang w:eastAsia="ru-RU"/>
              </w:rPr>
            </w:pPr>
            <w:r w:rsidRPr="008E4D1A">
              <w:rPr>
                <w:szCs w:val="24"/>
              </w:rPr>
              <w:t>0,5915</w:t>
            </w:r>
          </w:p>
        </w:tc>
      </w:tr>
    </w:tbl>
    <w:p w:rsidR="007341DD" w:rsidRPr="00A8390F" w:rsidRDefault="007341DD" w:rsidP="003779B9">
      <w:pPr>
        <w:pStyle w:val="e"/>
        <w:numPr>
          <w:ilvl w:val="2"/>
          <w:numId w:val="31"/>
        </w:numPr>
        <w:ind w:left="709" w:firstLine="0"/>
        <w:rPr>
          <w:b/>
        </w:rPr>
      </w:pPr>
      <w:bookmarkStart w:id="12" w:name="_Toc374026507"/>
      <w:r w:rsidRPr="00A8390F">
        <w:rPr>
          <w:b/>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12"/>
    </w:p>
    <w:p w:rsidR="007341DD" w:rsidRPr="007341DD" w:rsidRDefault="007341DD" w:rsidP="00F31C78">
      <w:pPr>
        <w:keepLines/>
        <w:spacing w:before="120"/>
        <w:ind w:firstLine="567"/>
        <w:rPr>
          <w:rFonts w:eastAsia="Times New Roman" w:cs="Times New Roman"/>
          <w:szCs w:val="24"/>
          <w:lang w:eastAsia="ru-RU"/>
        </w:rPr>
      </w:pPr>
      <w:r w:rsidRPr="007341DD">
        <w:rPr>
          <w:rFonts w:eastAsia="Times New Roman" w:cs="Times New Roman"/>
          <w:szCs w:val="24"/>
          <w:lang w:eastAsia="ru-RU"/>
        </w:rPr>
        <w:t xml:space="preserve">Перспективных технических ограничений на использование установленной тепловой мощности не ожидается. Существующие технические ограничения на использование установленной тепловой мощности отсутствуют. </w:t>
      </w:r>
    </w:p>
    <w:p w:rsidR="007341DD" w:rsidRPr="00A8390F" w:rsidRDefault="007341DD" w:rsidP="003779B9">
      <w:pPr>
        <w:pStyle w:val="e"/>
        <w:numPr>
          <w:ilvl w:val="2"/>
          <w:numId w:val="31"/>
        </w:numPr>
        <w:ind w:left="709" w:firstLine="0"/>
        <w:rPr>
          <w:b/>
        </w:rPr>
      </w:pPr>
      <w:bookmarkStart w:id="13" w:name="_Toc373161507"/>
      <w:r w:rsidRPr="00A8390F">
        <w:rPr>
          <w:b/>
        </w:rPr>
        <w:t>Существующие и перспективные затраты тепловой мощности на собственные и хозяйственные нужды источников тепловой энергии.</w:t>
      </w:r>
      <w:bookmarkEnd w:id="13"/>
    </w:p>
    <w:p w:rsidR="007341DD" w:rsidRPr="007341DD" w:rsidRDefault="007341DD" w:rsidP="007341DD">
      <w:pPr>
        <w:ind w:left="7200" w:firstLine="720"/>
        <w:jc w:val="right"/>
        <w:rPr>
          <w:rFonts w:eastAsia="Times New Roman" w:cs="Times New Roman"/>
          <w:szCs w:val="24"/>
          <w:lang w:eastAsia="ru-RU"/>
        </w:rPr>
      </w:pPr>
      <w:r w:rsidRPr="007341DD">
        <w:rPr>
          <w:rFonts w:eastAsia="Times New Roman" w:cs="Times New Roman"/>
          <w:szCs w:val="24"/>
          <w:lang w:eastAsia="ru-RU"/>
        </w:rPr>
        <w:t>Таблица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2692"/>
        <w:gridCol w:w="3453"/>
      </w:tblGrid>
      <w:tr w:rsidR="007341DD" w:rsidRPr="007341DD" w:rsidTr="00F31C78">
        <w:trPr>
          <w:trHeight w:val="1286"/>
          <w:jc w:val="center"/>
        </w:trPr>
        <w:tc>
          <w:tcPr>
            <w:tcW w:w="3653" w:type="dxa"/>
            <w:shd w:val="clear" w:color="auto" w:fill="auto"/>
            <w:vAlign w:val="center"/>
          </w:tcPr>
          <w:p w:rsidR="007341DD" w:rsidRPr="00B064E4" w:rsidRDefault="007341DD" w:rsidP="00F31C78">
            <w:pPr>
              <w:keepLines/>
              <w:spacing w:before="120"/>
              <w:jc w:val="center"/>
              <w:rPr>
                <w:rFonts w:eastAsia="Times New Roman" w:cs="Times New Roman"/>
                <w:szCs w:val="24"/>
                <w:lang w:eastAsia="ru-RU"/>
              </w:rPr>
            </w:pPr>
            <w:r w:rsidRPr="00B064E4">
              <w:rPr>
                <w:rFonts w:eastAsia="Times New Roman" w:cs="Times New Roman"/>
                <w:szCs w:val="24"/>
                <w:lang w:eastAsia="ru-RU"/>
              </w:rPr>
              <w:t>Источник тепловой  энергии</w:t>
            </w:r>
          </w:p>
        </w:tc>
        <w:tc>
          <w:tcPr>
            <w:tcW w:w="2692" w:type="dxa"/>
            <w:shd w:val="clear" w:color="auto" w:fill="auto"/>
          </w:tcPr>
          <w:p w:rsidR="007341DD" w:rsidRPr="00B064E4" w:rsidRDefault="007341DD" w:rsidP="00F31C78">
            <w:pPr>
              <w:keepLines/>
              <w:spacing w:before="120"/>
              <w:jc w:val="center"/>
              <w:rPr>
                <w:rFonts w:eastAsia="Times New Roman" w:cs="Times New Roman"/>
                <w:szCs w:val="24"/>
                <w:lang w:eastAsia="ru-RU"/>
              </w:rPr>
            </w:pPr>
            <w:r w:rsidRPr="00B064E4">
              <w:rPr>
                <w:rFonts w:eastAsia="Times New Roman" w:cs="Times New Roman"/>
                <w:szCs w:val="24"/>
                <w:lang w:eastAsia="ru-RU"/>
              </w:rPr>
              <w:t>Существующее значение затрат тепловой мощности на собственные и хозяйственные нужды, Гкал/час</w:t>
            </w:r>
          </w:p>
        </w:tc>
        <w:tc>
          <w:tcPr>
            <w:tcW w:w="3453" w:type="dxa"/>
            <w:shd w:val="clear" w:color="auto" w:fill="auto"/>
          </w:tcPr>
          <w:p w:rsidR="007341DD" w:rsidRPr="00B064E4" w:rsidRDefault="007341DD" w:rsidP="00F31C78">
            <w:pPr>
              <w:keepLines/>
              <w:spacing w:before="120"/>
              <w:jc w:val="center"/>
              <w:rPr>
                <w:rFonts w:eastAsia="Times New Roman" w:cs="Times New Roman"/>
                <w:szCs w:val="24"/>
                <w:lang w:eastAsia="ru-RU"/>
              </w:rPr>
            </w:pPr>
            <w:r w:rsidRPr="00B064E4">
              <w:rPr>
                <w:rFonts w:eastAsia="Times New Roman" w:cs="Times New Roman"/>
                <w:szCs w:val="24"/>
                <w:lang w:eastAsia="ru-RU"/>
              </w:rPr>
              <w:t>Перспективные значения затрат тепловой мощности на собственные и хозяйственные нужды, Гкал/час</w:t>
            </w:r>
          </w:p>
        </w:tc>
      </w:tr>
      <w:tr w:rsidR="00B064E4" w:rsidRPr="007341DD" w:rsidTr="00F31C78">
        <w:trPr>
          <w:jc w:val="center"/>
        </w:trPr>
        <w:tc>
          <w:tcPr>
            <w:tcW w:w="3653" w:type="dxa"/>
            <w:shd w:val="clear" w:color="auto" w:fill="auto"/>
          </w:tcPr>
          <w:p w:rsidR="00B064E4" w:rsidRPr="00B064E4" w:rsidRDefault="00B064E4" w:rsidP="00B064E4">
            <w:pPr>
              <w:keepLines/>
              <w:spacing w:before="120"/>
              <w:rPr>
                <w:rFonts w:eastAsia="Times New Roman" w:cs="Times New Roman"/>
                <w:szCs w:val="24"/>
                <w:lang w:eastAsia="ru-RU"/>
              </w:rPr>
            </w:pPr>
            <w:r w:rsidRPr="00B064E4">
              <w:rPr>
                <w:rFonts w:eastAsia="Times New Roman" w:cs="Times New Roman"/>
                <w:szCs w:val="24"/>
                <w:lang w:eastAsia="ru-RU"/>
              </w:rPr>
              <w:t xml:space="preserve">Котельная с. </w:t>
            </w:r>
            <w:r w:rsidR="00D944D9">
              <w:rPr>
                <w:rFonts w:eastAsia="Times New Roman" w:cs="Times New Roman"/>
                <w:szCs w:val="24"/>
                <w:lang w:eastAsia="ru-RU"/>
              </w:rPr>
              <w:t>Частоостровское</w:t>
            </w:r>
          </w:p>
        </w:tc>
        <w:tc>
          <w:tcPr>
            <w:tcW w:w="2692" w:type="dxa"/>
            <w:shd w:val="clear" w:color="auto" w:fill="auto"/>
            <w:vAlign w:val="center"/>
          </w:tcPr>
          <w:p w:rsidR="00B064E4" w:rsidRPr="005C5527" w:rsidRDefault="00B064E4" w:rsidP="005C5527">
            <w:pPr>
              <w:keepLines/>
              <w:spacing w:before="120"/>
              <w:jc w:val="center"/>
              <w:rPr>
                <w:rFonts w:eastAsia="Times New Roman" w:cs="Times New Roman"/>
                <w:szCs w:val="24"/>
                <w:lang w:eastAsia="ru-RU"/>
              </w:rPr>
            </w:pPr>
            <w:r w:rsidRPr="005C5527">
              <w:rPr>
                <w:rFonts w:eastAsia="Times New Roman" w:cs="Times New Roman"/>
                <w:szCs w:val="24"/>
                <w:lang w:eastAsia="ru-RU"/>
              </w:rPr>
              <w:t>0,</w:t>
            </w:r>
            <w:r w:rsidR="005C5527" w:rsidRPr="005C5527">
              <w:rPr>
                <w:rFonts w:eastAsia="Times New Roman" w:cs="Times New Roman"/>
                <w:szCs w:val="24"/>
                <w:lang w:eastAsia="ru-RU"/>
              </w:rPr>
              <w:t>1</w:t>
            </w:r>
          </w:p>
        </w:tc>
        <w:tc>
          <w:tcPr>
            <w:tcW w:w="3453" w:type="dxa"/>
            <w:shd w:val="clear" w:color="auto" w:fill="auto"/>
            <w:vAlign w:val="center"/>
          </w:tcPr>
          <w:p w:rsidR="00B064E4" w:rsidRPr="005C5527" w:rsidRDefault="00B064E4" w:rsidP="005C5527">
            <w:pPr>
              <w:keepLines/>
              <w:spacing w:before="120"/>
              <w:jc w:val="center"/>
              <w:rPr>
                <w:rFonts w:eastAsia="Times New Roman" w:cs="Times New Roman"/>
                <w:szCs w:val="24"/>
                <w:lang w:eastAsia="ru-RU"/>
              </w:rPr>
            </w:pPr>
            <w:r w:rsidRPr="005C5527">
              <w:rPr>
                <w:rFonts w:eastAsia="Times New Roman" w:cs="Times New Roman"/>
                <w:szCs w:val="24"/>
                <w:lang w:eastAsia="ru-RU"/>
              </w:rPr>
              <w:t>0,</w:t>
            </w:r>
            <w:r w:rsidR="005C5527" w:rsidRPr="005C5527">
              <w:rPr>
                <w:rFonts w:eastAsia="Times New Roman" w:cs="Times New Roman"/>
                <w:szCs w:val="24"/>
                <w:lang w:eastAsia="ru-RU"/>
              </w:rPr>
              <w:t>1</w:t>
            </w:r>
          </w:p>
        </w:tc>
      </w:tr>
    </w:tbl>
    <w:p w:rsidR="007341DD" w:rsidRPr="00A8390F" w:rsidRDefault="007341DD" w:rsidP="003779B9">
      <w:pPr>
        <w:pStyle w:val="e"/>
        <w:numPr>
          <w:ilvl w:val="2"/>
          <w:numId w:val="31"/>
        </w:numPr>
        <w:ind w:left="709" w:firstLine="0"/>
        <w:rPr>
          <w:b/>
        </w:rPr>
      </w:pPr>
      <w:bookmarkStart w:id="14" w:name="_Toc373161508"/>
      <w:r w:rsidRPr="00A8390F">
        <w:rPr>
          <w:b/>
        </w:rPr>
        <w:t>Значения существующей и перспективной тепловой мощности источников тепловой энергии нетто.</w:t>
      </w:r>
      <w:bookmarkEnd w:id="14"/>
    </w:p>
    <w:p w:rsidR="007341DD" w:rsidRPr="007341DD" w:rsidRDefault="007341DD" w:rsidP="007341DD">
      <w:pPr>
        <w:keepLines/>
        <w:spacing w:before="120"/>
        <w:ind w:firstLine="709"/>
        <w:jc w:val="right"/>
        <w:rPr>
          <w:rFonts w:eastAsia="Times New Roman" w:cs="Times New Roman"/>
          <w:szCs w:val="24"/>
          <w:lang w:eastAsia="ru-RU"/>
        </w:rPr>
      </w:pPr>
      <w:r w:rsidRPr="007341DD">
        <w:rPr>
          <w:rFonts w:eastAsia="Times New Roman" w:cs="Times New Roman"/>
          <w:szCs w:val="24"/>
          <w:lang w:eastAsia="ru-RU"/>
        </w:rPr>
        <w:t>Таблица 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057"/>
        <w:gridCol w:w="3055"/>
      </w:tblGrid>
      <w:tr w:rsidR="007341DD" w:rsidRPr="007341DD" w:rsidTr="00F31C78">
        <w:trPr>
          <w:trHeight w:val="1085"/>
          <w:jc w:val="center"/>
        </w:trPr>
        <w:tc>
          <w:tcPr>
            <w:tcW w:w="3686" w:type="dxa"/>
            <w:shd w:val="clear" w:color="auto" w:fill="auto"/>
            <w:vAlign w:val="center"/>
          </w:tcPr>
          <w:p w:rsidR="007341DD" w:rsidRPr="007341DD" w:rsidRDefault="007341DD" w:rsidP="00F31C78">
            <w:pPr>
              <w:keepLines/>
              <w:spacing w:before="120"/>
              <w:jc w:val="center"/>
              <w:rPr>
                <w:rFonts w:eastAsia="Times New Roman" w:cs="Times New Roman"/>
                <w:szCs w:val="24"/>
                <w:lang w:eastAsia="ru-RU"/>
              </w:rPr>
            </w:pPr>
            <w:r w:rsidRPr="007341DD">
              <w:rPr>
                <w:rFonts w:eastAsia="Times New Roman" w:cs="Times New Roman"/>
                <w:szCs w:val="24"/>
                <w:lang w:eastAsia="ru-RU"/>
              </w:rPr>
              <w:t>Источник тепловой  энергии</w:t>
            </w:r>
          </w:p>
        </w:tc>
        <w:tc>
          <w:tcPr>
            <w:tcW w:w="3057" w:type="dxa"/>
            <w:shd w:val="clear" w:color="auto" w:fill="auto"/>
            <w:vAlign w:val="center"/>
          </w:tcPr>
          <w:p w:rsidR="007341DD" w:rsidRPr="007341DD" w:rsidRDefault="007341DD" w:rsidP="00F31C78">
            <w:pPr>
              <w:keepLines/>
              <w:spacing w:before="120"/>
              <w:jc w:val="center"/>
              <w:rPr>
                <w:rFonts w:eastAsia="Times New Roman" w:cs="Times New Roman"/>
                <w:szCs w:val="24"/>
                <w:lang w:eastAsia="ru-RU"/>
              </w:rPr>
            </w:pPr>
            <w:r w:rsidRPr="007341DD">
              <w:rPr>
                <w:rFonts w:eastAsia="Times New Roman" w:cs="Times New Roman"/>
                <w:szCs w:val="24"/>
                <w:lang w:eastAsia="ru-RU"/>
              </w:rPr>
              <w:t>Существующая тепловая мощность источников тепловой энергии нетто, Гкал/час</w:t>
            </w:r>
          </w:p>
        </w:tc>
        <w:tc>
          <w:tcPr>
            <w:tcW w:w="3055" w:type="dxa"/>
            <w:shd w:val="clear" w:color="auto" w:fill="auto"/>
            <w:vAlign w:val="center"/>
          </w:tcPr>
          <w:p w:rsidR="007341DD" w:rsidRPr="007341DD" w:rsidRDefault="007341DD" w:rsidP="00F31C78">
            <w:pPr>
              <w:keepLines/>
              <w:spacing w:before="120"/>
              <w:jc w:val="center"/>
              <w:rPr>
                <w:rFonts w:eastAsia="Times New Roman" w:cs="Times New Roman"/>
                <w:szCs w:val="24"/>
                <w:lang w:eastAsia="ru-RU"/>
              </w:rPr>
            </w:pPr>
            <w:r w:rsidRPr="007341DD">
              <w:rPr>
                <w:rFonts w:eastAsia="Times New Roman" w:cs="Times New Roman"/>
                <w:szCs w:val="24"/>
                <w:lang w:eastAsia="ru-RU"/>
              </w:rPr>
              <w:t>Перспективная тепловая мощность источников тепловой энергии нетто, Гкал/час</w:t>
            </w:r>
          </w:p>
        </w:tc>
      </w:tr>
      <w:tr w:rsidR="00B064E4" w:rsidRPr="007341DD" w:rsidTr="008F5CD1">
        <w:trPr>
          <w:jc w:val="center"/>
        </w:trPr>
        <w:tc>
          <w:tcPr>
            <w:tcW w:w="3686" w:type="dxa"/>
            <w:shd w:val="clear" w:color="auto" w:fill="auto"/>
          </w:tcPr>
          <w:p w:rsidR="00B064E4" w:rsidRPr="00B064E4" w:rsidRDefault="00B064E4" w:rsidP="00B064E4">
            <w:pPr>
              <w:keepLines/>
              <w:spacing w:before="120"/>
              <w:rPr>
                <w:rFonts w:eastAsia="Times New Roman" w:cs="Times New Roman"/>
                <w:szCs w:val="24"/>
                <w:lang w:eastAsia="ru-RU"/>
              </w:rPr>
            </w:pPr>
            <w:r w:rsidRPr="00B064E4">
              <w:rPr>
                <w:rFonts w:eastAsia="Times New Roman" w:cs="Times New Roman"/>
                <w:szCs w:val="24"/>
                <w:lang w:eastAsia="ru-RU"/>
              </w:rPr>
              <w:t xml:space="preserve">Котельная с. </w:t>
            </w:r>
            <w:r w:rsidR="00D944D9">
              <w:rPr>
                <w:rFonts w:eastAsia="Times New Roman" w:cs="Times New Roman"/>
                <w:szCs w:val="24"/>
                <w:lang w:eastAsia="ru-RU"/>
              </w:rPr>
              <w:t>Частоостровское</w:t>
            </w:r>
          </w:p>
        </w:tc>
        <w:tc>
          <w:tcPr>
            <w:tcW w:w="3057" w:type="dxa"/>
            <w:shd w:val="clear" w:color="auto" w:fill="auto"/>
            <w:vAlign w:val="center"/>
          </w:tcPr>
          <w:p w:rsidR="00B064E4" w:rsidRPr="00CE50D0" w:rsidRDefault="005C5527" w:rsidP="00B064E4">
            <w:pPr>
              <w:keepLines/>
              <w:spacing w:before="120"/>
              <w:jc w:val="center"/>
              <w:rPr>
                <w:rFonts w:eastAsia="Times New Roman" w:cs="Times New Roman"/>
                <w:szCs w:val="24"/>
                <w:highlight w:val="yellow"/>
                <w:lang w:eastAsia="ru-RU"/>
              </w:rPr>
            </w:pPr>
            <w:r w:rsidRPr="008E4D1A">
              <w:rPr>
                <w:szCs w:val="24"/>
              </w:rPr>
              <w:t>0,5915</w:t>
            </w:r>
          </w:p>
        </w:tc>
        <w:tc>
          <w:tcPr>
            <w:tcW w:w="3055" w:type="dxa"/>
            <w:shd w:val="clear" w:color="auto" w:fill="auto"/>
            <w:vAlign w:val="center"/>
          </w:tcPr>
          <w:p w:rsidR="00B064E4" w:rsidRPr="00CE50D0" w:rsidRDefault="005C5527" w:rsidP="00B064E4">
            <w:pPr>
              <w:keepLines/>
              <w:spacing w:before="120"/>
              <w:jc w:val="center"/>
              <w:rPr>
                <w:rFonts w:eastAsia="Times New Roman" w:cs="Times New Roman"/>
                <w:szCs w:val="24"/>
                <w:highlight w:val="yellow"/>
                <w:lang w:eastAsia="ru-RU"/>
              </w:rPr>
            </w:pPr>
            <w:r w:rsidRPr="008E4D1A">
              <w:rPr>
                <w:szCs w:val="24"/>
              </w:rPr>
              <w:t>0,5915</w:t>
            </w:r>
          </w:p>
        </w:tc>
      </w:tr>
    </w:tbl>
    <w:p w:rsidR="007341DD" w:rsidRPr="00A8390F" w:rsidRDefault="007341DD" w:rsidP="003779B9">
      <w:pPr>
        <w:pStyle w:val="e"/>
        <w:numPr>
          <w:ilvl w:val="2"/>
          <w:numId w:val="31"/>
        </w:numPr>
        <w:ind w:left="709" w:firstLine="0"/>
        <w:rPr>
          <w:b/>
        </w:rPr>
      </w:pPr>
      <w:bookmarkStart w:id="15" w:name="_Toc373161509"/>
      <w:r w:rsidRPr="00A8390F">
        <w:rPr>
          <w:b/>
        </w:rPr>
        <w:t>Значения существующих и перспективных потерь тепловой энергии при ее передаче по тепловым сетям, включая потери тепловой энергии в тепловых сетях.</w:t>
      </w:r>
      <w:bookmarkEnd w:id="15"/>
    </w:p>
    <w:p w:rsidR="007341DD" w:rsidRPr="007341DD" w:rsidRDefault="007341DD" w:rsidP="007341DD">
      <w:pPr>
        <w:keepLines/>
        <w:spacing w:before="120"/>
        <w:ind w:firstLine="709"/>
        <w:jc w:val="right"/>
        <w:rPr>
          <w:rFonts w:eastAsia="Times New Roman" w:cs="Times New Roman"/>
          <w:szCs w:val="24"/>
          <w:lang w:eastAsia="ru-RU"/>
        </w:rPr>
      </w:pPr>
      <w:r w:rsidRPr="007341DD">
        <w:rPr>
          <w:rFonts w:eastAsia="Times New Roman" w:cs="Times New Roman"/>
          <w:szCs w:val="24"/>
          <w:lang w:eastAsia="ru-RU"/>
        </w:rPr>
        <w:t>Таблица 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693"/>
        <w:gridCol w:w="3453"/>
      </w:tblGrid>
      <w:tr w:rsidR="007341DD" w:rsidRPr="00B064E4" w:rsidTr="00F31C78">
        <w:trPr>
          <w:trHeight w:val="1041"/>
          <w:jc w:val="center"/>
        </w:trPr>
        <w:tc>
          <w:tcPr>
            <w:tcW w:w="3652" w:type="dxa"/>
            <w:shd w:val="clear" w:color="auto" w:fill="auto"/>
            <w:vAlign w:val="center"/>
          </w:tcPr>
          <w:p w:rsidR="007341DD" w:rsidRPr="00B064E4" w:rsidRDefault="007341DD" w:rsidP="00F31C78">
            <w:pPr>
              <w:keepLines/>
              <w:spacing w:before="120"/>
              <w:jc w:val="center"/>
              <w:rPr>
                <w:rFonts w:eastAsia="Times New Roman" w:cs="Times New Roman"/>
                <w:szCs w:val="24"/>
                <w:lang w:eastAsia="ru-RU"/>
              </w:rPr>
            </w:pPr>
            <w:r w:rsidRPr="00B064E4">
              <w:rPr>
                <w:rFonts w:eastAsia="Times New Roman" w:cs="Times New Roman"/>
                <w:szCs w:val="24"/>
                <w:lang w:eastAsia="ru-RU"/>
              </w:rPr>
              <w:t>Источник тепловой  энергии</w:t>
            </w:r>
          </w:p>
        </w:tc>
        <w:tc>
          <w:tcPr>
            <w:tcW w:w="2693" w:type="dxa"/>
            <w:shd w:val="clear" w:color="auto" w:fill="auto"/>
          </w:tcPr>
          <w:p w:rsidR="007341DD" w:rsidRPr="00B064E4" w:rsidRDefault="007341DD" w:rsidP="00F31C78">
            <w:pPr>
              <w:keepLines/>
              <w:spacing w:before="120"/>
              <w:jc w:val="center"/>
              <w:rPr>
                <w:rFonts w:eastAsia="Times New Roman" w:cs="Times New Roman"/>
                <w:szCs w:val="24"/>
                <w:lang w:eastAsia="ru-RU"/>
              </w:rPr>
            </w:pPr>
            <w:r w:rsidRPr="00B064E4">
              <w:rPr>
                <w:rFonts w:eastAsia="Times New Roman" w:cs="Times New Roman"/>
                <w:szCs w:val="24"/>
                <w:lang w:eastAsia="ru-RU"/>
              </w:rPr>
              <w:t>Существующие потери тепловой энергии при ее передаче по тепловым сетям, Гкал/час</w:t>
            </w:r>
          </w:p>
        </w:tc>
        <w:tc>
          <w:tcPr>
            <w:tcW w:w="3453" w:type="dxa"/>
            <w:shd w:val="clear" w:color="auto" w:fill="auto"/>
            <w:vAlign w:val="center"/>
          </w:tcPr>
          <w:p w:rsidR="007341DD" w:rsidRPr="00B064E4" w:rsidRDefault="007341DD" w:rsidP="00F31C78">
            <w:pPr>
              <w:keepLines/>
              <w:spacing w:before="120"/>
              <w:jc w:val="center"/>
              <w:rPr>
                <w:rFonts w:eastAsia="Times New Roman" w:cs="Times New Roman"/>
                <w:szCs w:val="24"/>
                <w:lang w:eastAsia="ru-RU"/>
              </w:rPr>
            </w:pPr>
            <w:r w:rsidRPr="00B064E4">
              <w:rPr>
                <w:rFonts w:eastAsia="Times New Roman" w:cs="Times New Roman"/>
                <w:szCs w:val="24"/>
                <w:lang w:eastAsia="ru-RU"/>
              </w:rPr>
              <w:t>Перспективные потери тепловой энергии при ее передаче по тепловым сетям, Гкал/час</w:t>
            </w:r>
          </w:p>
        </w:tc>
      </w:tr>
      <w:tr w:rsidR="00B064E4" w:rsidRPr="00B064E4" w:rsidTr="007341DD">
        <w:trPr>
          <w:jc w:val="center"/>
        </w:trPr>
        <w:tc>
          <w:tcPr>
            <w:tcW w:w="3652" w:type="dxa"/>
            <w:shd w:val="clear" w:color="auto" w:fill="auto"/>
          </w:tcPr>
          <w:p w:rsidR="00B064E4" w:rsidRPr="00B064E4" w:rsidRDefault="00B064E4" w:rsidP="00B064E4">
            <w:pPr>
              <w:keepLines/>
              <w:spacing w:before="120"/>
              <w:rPr>
                <w:rFonts w:eastAsia="Times New Roman" w:cs="Times New Roman"/>
                <w:szCs w:val="24"/>
                <w:lang w:eastAsia="ru-RU"/>
              </w:rPr>
            </w:pPr>
            <w:r w:rsidRPr="00B064E4">
              <w:rPr>
                <w:rFonts w:eastAsia="Times New Roman" w:cs="Times New Roman"/>
                <w:szCs w:val="24"/>
                <w:lang w:eastAsia="ru-RU"/>
              </w:rPr>
              <w:t xml:space="preserve">Котельная с. </w:t>
            </w:r>
            <w:r w:rsidR="00D944D9">
              <w:rPr>
                <w:rFonts w:eastAsia="Times New Roman" w:cs="Times New Roman"/>
                <w:szCs w:val="24"/>
                <w:lang w:eastAsia="ru-RU"/>
              </w:rPr>
              <w:t>Частоостровское</w:t>
            </w:r>
          </w:p>
        </w:tc>
        <w:tc>
          <w:tcPr>
            <w:tcW w:w="2693" w:type="dxa"/>
            <w:shd w:val="clear" w:color="auto" w:fill="auto"/>
            <w:vAlign w:val="center"/>
          </w:tcPr>
          <w:p w:rsidR="00B064E4" w:rsidRPr="005C5527" w:rsidRDefault="00C01109" w:rsidP="00C01109">
            <w:pPr>
              <w:keepLines/>
              <w:spacing w:before="120"/>
              <w:jc w:val="center"/>
              <w:rPr>
                <w:rFonts w:eastAsia="Times New Roman" w:cs="Times New Roman"/>
                <w:szCs w:val="24"/>
                <w:lang w:eastAsia="ru-RU"/>
              </w:rPr>
            </w:pPr>
            <w:r>
              <w:rPr>
                <w:rFonts w:eastAsia="Times New Roman" w:cs="Times New Roman"/>
                <w:szCs w:val="24"/>
                <w:lang w:eastAsia="ru-RU"/>
              </w:rPr>
              <w:t>0,25</w:t>
            </w:r>
          </w:p>
        </w:tc>
        <w:tc>
          <w:tcPr>
            <w:tcW w:w="3453" w:type="dxa"/>
            <w:shd w:val="clear" w:color="auto" w:fill="auto"/>
          </w:tcPr>
          <w:p w:rsidR="00B064E4" w:rsidRPr="005C5527" w:rsidRDefault="00B064E4" w:rsidP="00B064E4">
            <w:pPr>
              <w:keepLines/>
              <w:spacing w:before="120"/>
              <w:jc w:val="center"/>
              <w:rPr>
                <w:rFonts w:eastAsia="Times New Roman" w:cs="Times New Roman"/>
                <w:szCs w:val="24"/>
                <w:lang w:eastAsia="ru-RU"/>
              </w:rPr>
            </w:pPr>
            <w:r w:rsidRPr="005C5527">
              <w:rPr>
                <w:rFonts w:eastAsia="Times New Roman" w:cs="Times New Roman"/>
                <w:szCs w:val="24"/>
                <w:lang w:eastAsia="ru-RU"/>
              </w:rPr>
              <w:t>0,25</w:t>
            </w:r>
          </w:p>
        </w:tc>
      </w:tr>
    </w:tbl>
    <w:p w:rsidR="007341DD" w:rsidRPr="007341DD" w:rsidRDefault="007341DD" w:rsidP="007341DD">
      <w:pPr>
        <w:rPr>
          <w:rFonts w:eastAsia="Times New Roman" w:cs="Times New Roman"/>
          <w:i/>
          <w:sz w:val="22"/>
          <w:lang w:eastAsia="ru-RU"/>
        </w:rPr>
      </w:pPr>
      <w:bookmarkStart w:id="16" w:name="_Toc348185010"/>
      <w:bookmarkStart w:id="17" w:name="_Toc373161510"/>
    </w:p>
    <w:p w:rsidR="007341DD" w:rsidRPr="00A8390F" w:rsidRDefault="007341DD" w:rsidP="003779B9">
      <w:pPr>
        <w:pStyle w:val="e"/>
        <w:numPr>
          <w:ilvl w:val="2"/>
          <w:numId w:val="31"/>
        </w:numPr>
        <w:ind w:left="709" w:firstLine="0"/>
        <w:rPr>
          <w:b/>
        </w:rPr>
      </w:pPr>
      <w:r w:rsidRPr="00A8390F">
        <w:rPr>
          <w:b/>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bookmarkEnd w:id="16"/>
      <w:bookmarkEnd w:id="17"/>
    </w:p>
    <w:p w:rsidR="007341DD" w:rsidRPr="007341DD" w:rsidRDefault="007341DD" w:rsidP="007341DD">
      <w:pPr>
        <w:keepLines/>
        <w:spacing w:before="120"/>
        <w:ind w:firstLine="567"/>
        <w:rPr>
          <w:rFonts w:eastAsia="Times New Roman" w:cs="Times New Roman"/>
          <w:szCs w:val="24"/>
          <w:lang w:eastAsia="ru-RU"/>
        </w:rPr>
      </w:pPr>
      <w:r w:rsidRPr="007341DD">
        <w:rPr>
          <w:rFonts w:eastAsia="Times New Roman" w:cs="Times New Roman"/>
          <w:szCs w:val="24"/>
          <w:lang w:eastAsia="ru-RU"/>
        </w:rPr>
        <w:lastRenderedPageBreak/>
        <w:t>Согласно СНиП II-35-76 «Котельные установки» аварийный и перспективный резерв тепловой мощности на котельных не предусматривается.</w:t>
      </w:r>
    </w:p>
    <w:p w:rsidR="007341DD" w:rsidRPr="00A8390F" w:rsidRDefault="007341DD" w:rsidP="003779B9">
      <w:pPr>
        <w:pStyle w:val="e"/>
        <w:numPr>
          <w:ilvl w:val="2"/>
          <w:numId w:val="31"/>
        </w:numPr>
        <w:ind w:left="709" w:firstLine="0"/>
        <w:rPr>
          <w:b/>
        </w:rPr>
      </w:pPr>
      <w:bookmarkStart w:id="18" w:name="_Toc348185011"/>
      <w:bookmarkStart w:id="19" w:name="_Toc373161511"/>
      <w:r w:rsidRPr="00A8390F">
        <w:rPr>
          <w:b/>
        </w:rPr>
        <w:t>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bookmarkEnd w:id="18"/>
      <w:bookmarkEnd w:id="19"/>
    </w:p>
    <w:p w:rsidR="007341DD" w:rsidRPr="007341DD" w:rsidRDefault="007341DD" w:rsidP="007341DD">
      <w:pPr>
        <w:keepLines/>
        <w:spacing w:before="120"/>
        <w:ind w:firstLine="709"/>
        <w:jc w:val="right"/>
        <w:rPr>
          <w:rFonts w:eastAsia="Times New Roman" w:cs="Times New Roman"/>
          <w:szCs w:val="24"/>
          <w:lang w:eastAsia="ru-RU"/>
        </w:rPr>
      </w:pPr>
      <w:r w:rsidRPr="007341DD">
        <w:rPr>
          <w:rFonts w:eastAsia="Times New Roman" w:cs="Times New Roman"/>
          <w:szCs w:val="24"/>
          <w:lang w:eastAsia="ru-RU"/>
        </w:rPr>
        <w:t>Таблица 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3118"/>
        <w:gridCol w:w="3311"/>
      </w:tblGrid>
      <w:tr w:rsidR="007341DD" w:rsidRPr="007341DD" w:rsidTr="003C698E">
        <w:trPr>
          <w:trHeight w:val="807"/>
          <w:jc w:val="center"/>
        </w:trPr>
        <w:tc>
          <w:tcPr>
            <w:tcW w:w="3545" w:type="dxa"/>
            <w:shd w:val="clear" w:color="auto" w:fill="auto"/>
            <w:vAlign w:val="center"/>
          </w:tcPr>
          <w:p w:rsidR="007341DD" w:rsidRPr="007341DD" w:rsidRDefault="007341DD" w:rsidP="00337413">
            <w:pPr>
              <w:keepLines/>
              <w:spacing w:before="120"/>
              <w:jc w:val="center"/>
              <w:rPr>
                <w:rFonts w:eastAsia="Times New Roman" w:cs="Times New Roman"/>
                <w:szCs w:val="24"/>
                <w:lang w:eastAsia="ru-RU"/>
              </w:rPr>
            </w:pPr>
            <w:r w:rsidRPr="007341DD">
              <w:rPr>
                <w:rFonts w:eastAsia="Times New Roman" w:cs="Times New Roman"/>
                <w:szCs w:val="24"/>
                <w:lang w:eastAsia="ru-RU"/>
              </w:rPr>
              <w:t>Источник тепловой  энергии</w:t>
            </w:r>
          </w:p>
        </w:tc>
        <w:tc>
          <w:tcPr>
            <w:tcW w:w="3118" w:type="dxa"/>
            <w:shd w:val="clear" w:color="auto" w:fill="auto"/>
            <w:vAlign w:val="center"/>
          </w:tcPr>
          <w:p w:rsidR="007341DD" w:rsidRPr="007341DD" w:rsidRDefault="007341DD" w:rsidP="00337413">
            <w:pPr>
              <w:keepLines/>
              <w:spacing w:before="120"/>
              <w:jc w:val="center"/>
              <w:rPr>
                <w:rFonts w:eastAsia="Times New Roman" w:cs="Times New Roman"/>
                <w:szCs w:val="24"/>
                <w:lang w:eastAsia="ru-RU"/>
              </w:rPr>
            </w:pPr>
            <w:r w:rsidRPr="007341DD">
              <w:rPr>
                <w:rFonts w:eastAsia="Times New Roman" w:cs="Times New Roman"/>
                <w:szCs w:val="24"/>
                <w:lang w:eastAsia="ru-RU"/>
              </w:rPr>
              <w:t>Существующие тепловые нагрузки потребителей, Гкал/час</w:t>
            </w:r>
          </w:p>
        </w:tc>
        <w:tc>
          <w:tcPr>
            <w:tcW w:w="3311" w:type="dxa"/>
            <w:shd w:val="clear" w:color="auto" w:fill="auto"/>
            <w:vAlign w:val="center"/>
          </w:tcPr>
          <w:p w:rsidR="007341DD" w:rsidRPr="007341DD" w:rsidRDefault="007341DD" w:rsidP="00337413">
            <w:pPr>
              <w:keepLines/>
              <w:spacing w:before="120"/>
              <w:jc w:val="center"/>
              <w:rPr>
                <w:rFonts w:eastAsia="Times New Roman" w:cs="Times New Roman"/>
                <w:szCs w:val="24"/>
                <w:lang w:eastAsia="ru-RU"/>
              </w:rPr>
            </w:pPr>
            <w:r w:rsidRPr="007341DD">
              <w:rPr>
                <w:rFonts w:eastAsia="Times New Roman" w:cs="Times New Roman"/>
                <w:szCs w:val="24"/>
                <w:lang w:eastAsia="ru-RU"/>
              </w:rPr>
              <w:t>Перспективные тепловые нагрузки потребителей, Гкал/час</w:t>
            </w:r>
          </w:p>
        </w:tc>
      </w:tr>
      <w:tr w:rsidR="00B064E4" w:rsidRPr="007341DD" w:rsidTr="007341DD">
        <w:trPr>
          <w:trHeight w:val="340"/>
          <w:jc w:val="center"/>
        </w:trPr>
        <w:tc>
          <w:tcPr>
            <w:tcW w:w="3545" w:type="dxa"/>
            <w:shd w:val="clear" w:color="auto" w:fill="auto"/>
          </w:tcPr>
          <w:p w:rsidR="00B064E4" w:rsidRPr="00B064E4" w:rsidRDefault="00B064E4" w:rsidP="00B064E4">
            <w:pPr>
              <w:keepLines/>
              <w:spacing w:before="120"/>
              <w:rPr>
                <w:rFonts w:eastAsia="Times New Roman" w:cs="Times New Roman"/>
                <w:szCs w:val="24"/>
                <w:lang w:eastAsia="ru-RU"/>
              </w:rPr>
            </w:pPr>
            <w:r w:rsidRPr="00B064E4">
              <w:rPr>
                <w:rFonts w:eastAsia="Times New Roman" w:cs="Times New Roman"/>
                <w:szCs w:val="24"/>
                <w:lang w:eastAsia="ru-RU"/>
              </w:rPr>
              <w:t xml:space="preserve">Котельная с. </w:t>
            </w:r>
            <w:r w:rsidR="00D944D9">
              <w:rPr>
                <w:rFonts w:eastAsia="Times New Roman" w:cs="Times New Roman"/>
                <w:szCs w:val="24"/>
                <w:lang w:eastAsia="ru-RU"/>
              </w:rPr>
              <w:t>Частоостровское</w:t>
            </w:r>
          </w:p>
        </w:tc>
        <w:tc>
          <w:tcPr>
            <w:tcW w:w="3118" w:type="dxa"/>
            <w:shd w:val="clear" w:color="auto" w:fill="auto"/>
            <w:vAlign w:val="center"/>
          </w:tcPr>
          <w:p w:rsidR="00B064E4" w:rsidRPr="00CE50D0" w:rsidRDefault="005C5527" w:rsidP="00B064E4">
            <w:pPr>
              <w:keepLines/>
              <w:spacing w:before="120"/>
              <w:jc w:val="center"/>
              <w:rPr>
                <w:rFonts w:eastAsia="Times New Roman" w:cs="Times New Roman"/>
                <w:highlight w:val="yellow"/>
                <w:lang w:eastAsia="ru-RU"/>
              </w:rPr>
            </w:pPr>
            <w:r w:rsidRPr="008E4D1A">
              <w:rPr>
                <w:szCs w:val="24"/>
              </w:rPr>
              <w:t>0,5915</w:t>
            </w:r>
          </w:p>
        </w:tc>
        <w:tc>
          <w:tcPr>
            <w:tcW w:w="3311" w:type="dxa"/>
            <w:shd w:val="clear" w:color="auto" w:fill="auto"/>
            <w:vAlign w:val="center"/>
          </w:tcPr>
          <w:p w:rsidR="00B064E4" w:rsidRPr="00CE50D0" w:rsidRDefault="005C5527" w:rsidP="00B064E4">
            <w:pPr>
              <w:keepLines/>
              <w:spacing w:before="120"/>
              <w:jc w:val="center"/>
              <w:rPr>
                <w:rFonts w:eastAsia="Times New Roman" w:cs="Times New Roman"/>
                <w:szCs w:val="24"/>
                <w:highlight w:val="yellow"/>
                <w:lang w:eastAsia="ru-RU"/>
              </w:rPr>
            </w:pPr>
            <w:r w:rsidRPr="008E4D1A">
              <w:rPr>
                <w:szCs w:val="24"/>
              </w:rPr>
              <w:t>0,5915</w:t>
            </w:r>
          </w:p>
        </w:tc>
      </w:tr>
    </w:tbl>
    <w:p w:rsidR="00912F77" w:rsidRPr="00912F77" w:rsidRDefault="00912F77" w:rsidP="00912F77">
      <w:pPr>
        <w:ind w:firstLine="567"/>
      </w:pPr>
      <w:bookmarkStart w:id="20" w:name="_Toc373161512"/>
    </w:p>
    <w:p w:rsidR="007341DD" w:rsidRPr="008F48F1" w:rsidRDefault="008F48F1" w:rsidP="00D058AC">
      <w:pPr>
        <w:pStyle w:val="2"/>
        <w:ind w:left="709"/>
        <w:rPr>
          <w:sz w:val="28"/>
        </w:rPr>
      </w:pPr>
      <w:bookmarkStart w:id="21" w:name="_Toc68604329"/>
      <w:r w:rsidRPr="008F48F1">
        <w:rPr>
          <w:sz w:val="28"/>
        </w:rPr>
        <w:t xml:space="preserve">Раздел </w:t>
      </w:r>
      <w:r w:rsidR="007341DD" w:rsidRPr="008F48F1">
        <w:rPr>
          <w:sz w:val="28"/>
        </w:rPr>
        <w:t>3. Перспективные балансы теплоносителя</w:t>
      </w:r>
      <w:bookmarkEnd w:id="20"/>
      <w:bookmarkEnd w:id="21"/>
    </w:p>
    <w:p w:rsidR="007341DD" w:rsidRPr="00A8390F" w:rsidRDefault="007341DD" w:rsidP="00A8390F">
      <w:pPr>
        <w:pStyle w:val="e"/>
        <w:numPr>
          <w:ilvl w:val="1"/>
          <w:numId w:val="32"/>
        </w:numPr>
        <w:ind w:left="0" w:firstLine="0"/>
        <w:rPr>
          <w:b/>
        </w:rPr>
      </w:pPr>
      <w:bookmarkStart w:id="22" w:name="_Toc373161513"/>
      <w:r w:rsidRPr="00A8390F">
        <w:rPr>
          <w:b/>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22"/>
    </w:p>
    <w:p w:rsidR="007341DD" w:rsidRPr="007341DD" w:rsidRDefault="007341DD" w:rsidP="00F31C78">
      <w:pPr>
        <w:suppressAutoHyphens/>
        <w:spacing w:before="120"/>
        <w:ind w:firstLine="567"/>
        <w:rPr>
          <w:rFonts w:eastAsia="Times New Roman" w:cs="Times New Roman"/>
          <w:szCs w:val="24"/>
          <w:lang w:eastAsia="ru-RU"/>
        </w:rPr>
      </w:pPr>
      <w:r w:rsidRPr="007341DD">
        <w:rPr>
          <w:rFonts w:eastAsia="Times New Roman" w:cs="Times New Roman"/>
          <w:szCs w:val="24"/>
          <w:lang w:eastAsia="ru-RU"/>
        </w:rPr>
        <w:t xml:space="preserve">В системе теплоснабжения возможна утечка сетевой воды из тепловых сетей, в системах теплопотребления, через не плотности соединений и уплотнений трубопроводной арматуры, насосов. Потери в системе отопления компенсируются на котельной подпиточной водой, которая идет на восполнение утечек теплоносителя. В качестве исходной воды для подпитки теплосети используется централизованная вода. Перед добавлением воды в тепловую сеть исходная вода должна пройти через систему </w:t>
      </w:r>
      <w:r w:rsidR="00964B16">
        <w:rPr>
          <w:rFonts w:eastAsia="Times New Roman" w:cs="Times New Roman"/>
          <w:szCs w:val="24"/>
          <w:lang w:eastAsia="ru-RU"/>
        </w:rPr>
        <w:t>химической водоподготовки</w:t>
      </w:r>
      <w:r w:rsidRPr="007341DD">
        <w:rPr>
          <w:rFonts w:eastAsia="Times New Roman" w:cs="Times New Roman"/>
          <w:szCs w:val="24"/>
          <w:lang w:eastAsia="ru-RU"/>
        </w:rPr>
        <w:t>.</w:t>
      </w:r>
    </w:p>
    <w:p w:rsidR="007341DD" w:rsidRPr="007341DD" w:rsidRDefault="007341DD" w:rsidP="003C698E">
      <w:pPr>
        <w:suppressAutoHyphens/>
        <w:spacing w:before="120"/>
        <w:ind w:firstLine="567"/>
        <w:rPr>
          <w:rFonts w:eastAsia="Times New Roman" w:cs="Times New Roman"/>
          <w:szCs w:val="24"/>
          <w:lang w:eastAsia="ru-RU"/>
        </w:rPr>
      </w:pPr>
      <w:r w:rsidRPr="007341DD">
        <w:rPr>
          <w:rFonts w:eastAsia="Times New Roman" w:cs="Times New Roman"/>
          <w:szCs w:val="24"/>
          <w:lang w:eastAsia="ru-RU"/>
        </w:rPr>
        <w:t>Производительность водоподготовительных установок источников тепловой энергии должна покрыть нормативные утечки теплоносителя в сети систем отопления потребителя.</w:t>
      </w:r>
    </w:p>
    <w:p w:rsidR="007341DD" w:rsidRPr="00A8390F" w:rsidRDefault="007341DD" w:rsidP="00A8390F">
      <w:pPr>
        <w:pStyle w:val="e"/>
        <w:numPr>
          <w:ilvl w:val="1"/>
          <w:numId w:val="32"/>
        </w:numPr>
        <w:ind w:left="0" w:firstLine="0"/>
        <w:rPr>
          <w:b/>
        </w:rPr>
      </w:pPr>
      <w:bookmarkStart w:id="23" w:name="_Toc373161514"/>
      <w:r w:rsidRPr="00A8390F">
        <w:rPr>
          <w:b/>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23"/>
    </w:p>
    <w:p w:rsidR="008B22DE" w:rsidRPr="008B22DE" w:rsidRDefault="008B22DE" w:rsidP="008B22DE">
      <w:pPr>
        <w:ind w:firstLine="567"/>
      </w:pPr>
      <w:r w:rsidRPr="008B22DE">
        <w:t>Информация о перспективных балансах</w:t>
      </w:r>
      <w:r w:rsidR="00B064E4">
        <w:t xml:space="preserve"> производительности водоподгото</w:t>
      </w:r>
      <w:r w:rsidRPr="008B22DE">
        <w:t xml:space="preserve">вительных установок источников тепловой энергии </w:t>
      </w:r>
      <w:r w:rsidR="00D944D9">
        <w:t>Частоостровского</w:t>
      </w:r>
      <w:r w:rsidRPr="008B22DE">
        <w:t xml:space="preserve"> сельсовета </w:t>
      </w:r>
      <w:r w:rsidR="00B914B7" w:rsidRPr="008B22DE">
        <w:t>отсутствует</w:t>
      </w:r>
      <w:r w:rsidRPr="008B22DE">
        <w:t>.</w:t>
      </w:r>
    </w:p>
    <w:p w:rsidR="007341DD" w:rsidRPr="00D058AC" w:rsidRDefault="008F48F1" w:rsidP="00D058AC">
      <w:pPr>
        <w:pStyle w:val="2"/>
        <w:ind w:left="709"/>
        <w:rPr>
          <w:sz w:val="28"/>
        </w:rPr>
      </w:pPr>
      <w:bookmarkStart w:id="24" w:name="_Toc373161515"/>
      <w:bookmarkStart w:id="25" w:name="_Toc68604330"/>
      <w:r w:rsidRPr="00D058AC">
        <w:rPr>
          <w:sz w:val="28"/>
        </w:rPr>
        <w:t xml:space="preserve">Раздел </w:t>
      </w:r>
      <w:r w:rsidR="007341DD" w:rsidRPr="00D058AC">
        <w:rPr>
          <w:sz w:val="28"/>
        </w:rPr>
        <w:t xml:space="preserve">4. </w:t>
      </w:r>
      <w:bookmarkEnd w:id="24"/>
      <w:r w:rsidR="008B22DE" w:rsidRPr="00D058AC">
        <w:rPr>
          <w:sz w:val="28"/>
        </w:rPr>
        <w:t>Основные положения мастер-плана развития систем теплоснабжения поселения</w:t>
      </w:r>
      <w:bookmarkEnd w:id="25"/>
    </w:p>
    <w:p w:rsidR="008B22DE" w:rsidRPr="008B22DE" w:rsidRDefault="008B22DE" w:rsidP="008B22DE">
      <w:pPr>
        <w:ind w:firstLine="567"/>
      </w:pPr>
      <w:bookmarkStart w:id="26" w:name="_Toc373161525"/>
      <w:r w:rsidRPr="008B22DE">
        <w:t>Мастер – план схемы теплоснабжения вып</w:t>
      </w:r>
      <w:r w:rsidR="00B064E4">
        <w:t>олняется в соответствии с Требо</w:t>
      </w:r>
      <w:r w:rsidRPr="008B22DE">
        <w:t xml:space="preserve">ваниями к схемам теплоснабжения (Постановление Правительства РФ №154 от 22.02.2012г.). </w:t>
      </w:r>
    </w:p>
    <w:p w:rsidR="008B22DE" w:rsidRPr="008B22DE" w:rsidRDefault="008B22DE" w:rsidP="008B22DE">
      <w:pPr>
        <w:ind w:firstLine="567"/>
      </w:pPr>
      <w:r w:rsidRPr="008B22DE">
        <w:t xml:space="preserve">Мастер – планы схемы теплоснабжения </w:t>
      </w:r>
      <w:r w:rsidR="00D944D9">
        <w:t>Частоостровского</w:t>
      </w:r>
      <w:r w:rsidRPr="008B22DE">
        <w:t xml:space="preserve"> сельсовета предназначен для описания и обоснования отбора нескольких вариантов ее реализации, из которых будет выбран рекомендуемый вариант. </w:t>
      </w:r>
    </w:p>
    <w:p w:rsidR="008B22DE" w:rsidRPr="008B22DE" w:rsidRDefault="008B22DE" w:rsidP="008B22DE">
      <w:pPr>
        <w:ind w:firstLine="567"/>
      </w:pPr>
      <w:r w:rsidRPr="008B22DE">
        <w:t xml:space="preserve">Перспективный прирост тепловой нагрузки </w:t>
      </w:r>
      <w:r w:rsidR="00D944D9">
        <w:t>Частоостровского</w:t>
      </w:r>
      <w:r w:rsidR="00B914B7">
        <w:t xml:space="preserve"> сельсовета на рас</w:t>
      </w:r>
      <w:r w:rsidRPr="008B22DE">
        <w:t xml:space="preserve">четный период, не повлечет за собой реконструкцию существующих теплоисточников. Присоединение новых объектов будет осуществляться к существующим и проектируемым тепловым сетям, в рамках разработанных проектных решений. </w:t>
      </w:r>
    </w:p>
    <w:p w:rsidR="008B22DE" w:rsidRPr="008B22DE" w:rsidRDefault="008B22DE" w:rsidP="008B22DE">
      <w:pPr>
        <w:ind w:firstLine="567"/>
      </w:pPr>
      <w:r w:rsidRPr="008B22DE">
        <w:t xml:space="preserve">Учитывая вышеизложенное предлагается единственный сценарий развития централизованной системы теплоснабжения </w:t>
      </w:r>
      <w:r w:rsidR="00D944D9">
        <w:t>Частоостровского</w:t>
      </w:r>
      <w:r w:rsidR="00B914B7">
        <w:t xml:space="preserve"> сельсовета это поэтап</w:t>
      </w:r>
      <w:r w:rsidRPr="008B22DE">
        <w:t>ный капитальный ре</w:t>
      </w:r>
      <w:r w:rsidRPr="008B22DE">
        <w:lastRenderedPageBreak/>
        <w:t>монт и реконструкция существующих тепловых сетей и основного и вспомогательного оборудования теплоисточников.</w:t>
      </w:r>
    </w:p>
    <w:p w:rsidR="007341DD" w:rsidRPr="00D058AC" w:rsidRDefault="008F48F1" w:rsidP="00D058AC">
      <w:pPr>
        <w:pStyle w:val="2"/>
        <w:ind w:left="709"/>
        <w:rPr>
          <w:sz w:val="28"/>
        </w:rPr>
      </w:pPr>
      <w:bookmarkStart w:id="27" w:name="_Toc68604331"/>
      <w:r w:rsidRPr="00D058AC">
        <w:rPr>
          <w:sz w:val="28"/>
        </w:rPr>
        <w:t xml:space="preserve">Раздел </w:t>
      </w:r>
      <w:r w:rsidR="007341DD" w:rsidRPr="00D058AC">
        <w:rPr>
          <w:sz w:val="28"/>
        </w:rPr>
        <w:t>5. Предложения по строительству и реконструкции тепловых сетей</w:t>
      </w:r>
      <w:bookmarkEnd w:id="26"/>
      <w:bookmarkEnd w:id="27"/>
    </w:p>
    <w:p w:rsidR="00A8390F" w:rsidRPr="00A8390F" w:rsidRDefault="007341DD" w:rsidP="00A8390F">
      <w:pPr>
        <w:pStyle w:val="e"/>
        <w:numPr>
          <w:ilvl w:val="1"/>
          <w:numId w:val="33"/>
        </w:numPr>
        <w:ind w:left="0" w:firstLine="0"/>
        <w:rPr>
          <w:b/>
        </w:rPr>
      </w:pPr>
      <w:bookmarkStart w:id="28" w:name="_Toc373161526"/>
      <w:r w:rsidRPr="00A8390F">
        <w:rPr>
          <w:b/>
        </w:rPr>
        <w:t xml:space="preserve">Предложения по строительству </w:t>
      </w:r>
      <w:bookmarkEnd w:id="28"/>
      <w:r w:rsidR="008B22DE" w:rsidRPr="00A8390F">
        <w:rPr>
          <w:b/>
        </w:rPr>
        <w:t>источников тепловой энергии, обеспечивающих перспективную тепловую нагрузку на осваиваемых территориях поселения, городского округа.</w:t>
      </w:r>
    </w:p>
    <w:p w:rsidR="008B22DE" w:rsidRPr="008B22DE" w:rsidRDefault="008B22DE" w:rsidP="008B22DE">
      <w:pPr>
        <w:ind w:firstLine="567"/>
      </w:pPr>
      <w:r w:rsidRPr="008B22DE">
        <w:t xml:space="preserve">В связи с незначительным приростом тепловой нагрузки перспективных потребителей </w:t>
      </w:r>
      <w:r w:rsidR="00D944D9">
        <w:t>Частоостровского</w:t>
      </w:r>
      <w:r w:rsidRPr="008B22DE">
        <w:t xml:space="preserve"> сельсовета и имеющимся на сегодняшний день резервом установленной мощности котельных, способных обеспечить тепловой энергией перспективных потребителей строительство новых источников тепловой энергии не планируется.</w:t>
      </w:r>
    </w:p>
    <w:p w:rsidR="00B15363" w:rsidRPr="00A8390F" w:rsidRDefault="00B15363" w:rsidP="00A8390F">
      <w:pPr>
        <w:pStyle w:val="e"/>
        <w:numPr>
          <w:ilvl w:val="1"/>
          <w:numId w:val="33"/>
        </w:numPr>
        <w:ind w:left="0" w:firstLine="0"/>
        <w:rPr>
          <w:b/>
        </w:rPr>
      </w:pPr>
      <w:bookmarkStart w:id="29" w:name="_Toc373161527"/>
      <w:r w:rsidRPr="00A8390F">
        <w:rPr>
          <w:b/>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тепловой энер</w:t>
      </w:r>
      <w:r w:rsidR="00B914B7" w:rsidRPr="00A8390F">
        <w:rPr>
          <w:b/>
        </w:rPr>
        <w:t>г</w:t>
      </w:r>
      <w:r w:rsidRPr="00A8390F">
        <w:rPr>
          <w:b/>
        </w:rPr>
        <w:t>ии.</w:t>
      </w:r>
    </w:p>
    <w:p w:rsidR="00B15363" w:rsidRPr="00B15363" w:rsidRDefault="00B15363" w:rsidP="00B15363">
      <w:pPr>
        <w:ind w:firstLine="567"/>
      </w:pPr>
      <w:r w:rsidRPr="00B15363">
        <w:t xml:space="preserve">В связи с незначительным приростом тепловой нагрузки резервом тепловой мощности котельных </w:t>
      </w:r>
      <w:r w:rsidR="00D944D9">
        <w:t>Частоостровского</w:t>
      </w:r>
      <w:r w:rsidRPr="00B15363">
        <w:t xml:space="preserve"> сельсовета реконструкции теплоисточников не предусмотрено.</w:t>
      </w:r>
    </w:p>
    <w:p w:rsidR="007341DD" w:rsidRPr="00A8390F" w:rsidRDefault="007341DD" w:rsidP="00A8390F">
      <w:pPr>
        <w:pStyle w:val="e"/>
        <w:numPr>
          <w:ilvl w:val="1"/>
          <w:numId w:val="33"/>
        </w:numPr>
        <w:ind w:left="0" w:firstLine="0"/>
        <w:rPr>
          <w:b/>
        </w:rPr>
      </w:pPr>
      <w:r w:rsidRPr="00A8390F">
        <w:rPr>
          <w:b/>
        </w:rPr>
        <w:t>Предложения</w:t>
      </w:r>
      <w:r w:rsidR="008B22DE" w:rsidRPr="00A8390F">
        <w:rPr>
          <w:b/>
        </w:rPr>
        <w:t xml:space="preserve"> по</w:t>
      </w:r>
      <w:r w:rsidR="00B15363" w:rsidRPr="00A8390F">
        <w:rPr>
          <w:b/>
        </w:rPr>
        <w:t>техническому перевооружению источников тепловой энергии с целью повышения эффективности работы систем теплоснабжения</w:t>
      </w:r>
      <w:r w:rsidR="008B22DE" w:rsidRPr="00A8390F">
        <w:rPr>
          <w:b/>
        </w:rPr>
        <w:t>.</w:t>
      </w:r>
      <w:bookmarkEnd w:id="29"/>
    </w:p>
    <w:p w:rsidR="004529CA" w:rsidRDefault="001B3330" w:rsidP="008B22DE">
      <w:pPr>
        <w:ind w:firstLine="567"/>
      </w:pPr>
      <w:bookmarkStart w:id="30" w:name="_Toc373161528"/>
      <w:r>
        <w:t xml:space="preserve">Предложения отсутствуют. </w:t>
      </w:r>
    </w:p>
    <w:p w:rsidR="007341DD" w:rsidRPr="00F030C7" w:rsidRDefault="00F030C7" w:rsidP="00A8390F">
      <w:pPr>
        <w:pStyle w:val="e"/>
        <w:numPr>
          <w:ilvl w:val="1"/>
          <w:numId w:val="33"/>
        </w:numPr>
        <w:ind w:left="0" w:firstLine="0"/>
        <w:rPr>
          <w:b/>
        </w:rPr>
      </w:pPr>
      <w:r w:rsidRPr="00A8390F">
        <w:rPr>
          <w:b/>
        </w:rPr>
        <w:t>Графики совместной работы источников тепловой энергии, функционирующих в режиме комбинированной выработки электрической и тепловой энергии</w:t>
      </w:r>
      <w:r w:rsidR="007341DD" w:rsidRPr="00F030C7">
        <w:rPr>
          <w:b/>
        </w:rPr>
        <w:t>.</w:t>
      </w:r>
      <w:bookmarkEnd w:id="30"/>
    </w:p>
    <w:p w:rsidR="007341DD" w:rsidRPr="007341DD" w:rsidRDefault="00F030C7" w:rsidP="007341DD">
      <w:pPr>
        <w:autoSpaceDE w:val="0"/>
        <w:autoSpaceDN w:val="0"/>
        <w:adjustRightInd w:val="0"/>
        <w:ind w:firstLine="567"/>
        <w:rPr>
          <w:rFonts w:eastAsia="TimesNewRoman" w:cs="Times New Roman"/>
          <w:szCs w:val="24"/>
          <w:lang w:eastAsia="ru-RU"/>
        </w:rPr>
      </w:pPr>
      <w:r w:rsidRPr="00F030C7">
        <w:t xml:space="preserve">На территории </w:t>
      </w:r>
      <w:r w:rsidR="00D944D9">
        <w:t>Частоостровского</w:t>
      </w:r>
      <w:r w:rsidRPr="00F030C7">
        <w:t xml:space="preserve"> сельсовета Емельяновского района Красноярского края источников тепловой энергии, функционирующих в режиме комбинированной выработки электрической и тепловой энергии, нет</w:t>
      </w:r>
      <w:r w:rsidR="007341DD" w:rsidRPr="00F50E3C">
        <w:rPr>
          <w:rFonts w:eastAsia="TimesNewRoman" w:cs="Times New Roman"/>
          <w:szCs w:val="24"/>
          <w:lang w:eastAsia="ru-RU"/>
        </w:rPr>
        <w:t>.</w:t>
      </w:r>
    </w:p>
    <w:p w:rsidR="007341DD" w:rsidRPr="00A8390F" w:rsidRDefault="00F030C7" w:rsidP="00A8390F">
      <w:pPr>
        <w:pStyle w:val="e"/>
        <w:numPr>
          <w:ilvl w:val="1"/>
          <w:numId w:val="33"/>
        </w:numPr>
        <w:ind w:left="0" w:firstLine="0"/>
        <w:rPr>
          <w:b/>
        </w:rPr>
      </w:pPr>
      <w:bookmarkStart w:id="31" w:name="_Toc373161529"/>
      <w:r w:rsidRPr="00A8390F">
        <w:rPr>
          <w:b/>
        </w:rPr>
        <w:t>Меры по переоборудованию котельных в источники комбинированной выработки электрической и тепловой энергии для каждого этапа.</w:t>
      </w:r>
      <w:bookmarkEnd w:id="31"/>
    </w:p>
    <w:p w:rsidR="007341DD" w:rsidRPr="00F030C7" w:rsidRDefault="00F030C7" w:rsidP="00F030C7">
      <w:pPr>
        <w:ind w:firstLine="567"/>
      </w:pPr>
      <w:r w:rsidRPr="00F030C7">
        <w:t>Предложения по переоборудованию существующей котельной в источник комбинированной выработки электрической и тепловой энергии (когерационными установками) на каждом этапе и к окончанию планируемого пер</w:t>
      </w:r>
      <w:r>
        <w:t>иода, не рас</w:t>
      </w:r>
      <w:r w:rsidRPr="00F030C7">
        <w:t>сматривались, в связи с отсутствием соответствующих проектных решений на момент актуализации схемы теплоснабжения.</w:t>
      </w:r>
    </w:p>
    <w:p w:rsidR="00F030C7" w:rsidRPr="00A8390F" w:rsidRDefault="00F030C7" w:rsidP="00A8390F">
      <w:pPr>
        <w:pStyle w:val="e"/>
        <w:numPr>
          <w:ilvl w:val="1"/>
          <w:numId w:val="33"/>
        </w:numPr>
        <w:ind w:left="0" w:firstLine="0"/>
        <w:rPr>
          <w:b/>
        </w:rPr>
      </w:pPr>
      <w:bookmarkStart w:id="32" w:name="_Toc373161530"/>
      <w:r w:rsidRPr="00A8390F">
        <w:rPr>
          <w:b/>
        </w:rPr>
        <w:t>Меры по переводу котельных, размещенных в существующей и расширяемых зонах действия источников тепловой энергии, функционирующих в режиме комбинированной выработки тепловой и электрической энергии, в пиковый режим работы, либо по выводу их из эксплуатации.</w:t>
      </w:r>
    </w:p>
    <w:p w:rsidR="00F030C7" w:rsidRPr="00F030C7" w:rsidRDefault="00F030C7" w:rsidP="00F030C7">
      <w:pPr>
        <w:ind w:firstLine="567"/>
      </w:pPr>
      <w:r w:rsidRPr="00F030C7">
        <w:t>Меры по переводу существующих котельных, размещенных в существующих зонах действия источников комбинированной выработки тепловой и электрической энергии, в пиковый режим работы не разрабатывались, по причине отсутствия источников тепла с комбинированной выработкой тепловой и электрической энергии.</w:t>
      </w:r>
    </w:p>
    <w:p w:rsidR="00F030C7" w:rsidRPr="00A8390F" w:rsidRDefault="00F030C7" w:rsidP="00A8390F">
      <w:pPr>
        <w:pStyle w:val="e"/>
        <w:numPr>
          <w:ilvl w:val="1"/>
          <w:numId w:val="33"/>
        </w:numPr>
        <w:ind w:left="0" w:firstLine="0"/>
        <w:rPr>
          <w:b/>
        </w:rPr>
      </w:pPr>
      <w:r w:rsidRPr="00A8390F">
        <w:rPr>
          <w:b/>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оценка затрат при необходимости его изменения.</w:t>
      </w:r>
    </w:p>
    <w:p w:rsidR="00F030C7" w:rsidRPr="00F030C7" w:rsidRDefault="00F030C7" w:rsidP="00F030C7">
      <w:pPr>
        <w:ind w:firstLine="567"/>
      </w:pPr>
      <w:r w:rsidRPr="00F030C7">
        <w:t xml:space="preserve">Оптимальным температурным графиком отпуска тепловой энергии для котельной </w:t>
      </w:r>
      <w:r w:rsidR="00CE50D0">
        <w:t>с. Частоостровское</w:t>
      </w:r>
      <w:r w:rsidR="00D37307">
        <w:t xml:space="preserve"> </w:t>
      </w:r>
      <w:r w:rsidRPr="00F030C7">
        <w:t>рассматриваемом в рамках актуализации временном периоде явля</w:t>
      </w:r>
      <w:r w:rsidR="00B914B7">
        <w:t>ю</w:t>
      </w:r>
      <w:r w:rsidRPr="00F030C7">
        <w:t>тся температурн</w:t>
      </w:r>
      <w:r w:rsidR="00CE50D0">
        <w:t>ый</w:t>
      </w:r>
      <w:r w:rsidRPr="00F030C7">
        <w:t xml:space="preserve"> графи</w:t>
      </w:r>
      <w:r w:rsidR="00B914B7">
        <w:t>к</w:t>
      </w:r>
      <w:r w:rsidRPr="00F030C7">
        <w:t xml:space="preserve"> 9</w:t>
      </w:r>
      <w:r w:rsidR="00D37307">
        <w:t>0</w:t>
      </w:r>
      <w:r w:rsidRPr="00F030C7">
        <w:t>/70°С.</w:t>
      </w:r>
    </w:p>
    <w:bookmarkEnd w:id="32"/>
    <w:p w:rsidR="007341DD" w:rsidRPr="00F030C7" w:rsidRDefault="00F030C7" w:rsidP="00A8390F">
      <w:pPr>
        <w:pStyle w:val="e"/>
        <w:numPr>
          <w:ilvl w:val="1"/>
          <w:numId w:val="33"/>
        </w:numPr>
        <w:ind w:left="0" w:firstLine="0"/>
        <w:rPr>
          <w:b/>
        </w:rPr>
      </w:pPr>
      <w:r w:rsidRPr="00A8390F">
        <w:rPr>
          <w:b/>
        </w:rPr>
        <w:lastRenderedPageBreak/>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p>
    <w:p w:rsidR="00F030C7" w:rsidRPr="00F030C7" w:rsidRDefault="00F030C7" w:rsidP="00F030C7">
      <w:pPr>
        <w:ind w:firstLine="567"/>
      </w:pPr>
      <w:r w:rsidRPr="00F030C7">
        <w:t>Согласно СНиП II-35-76 «Котельные установки» аварийный и перспективный резерв тепловой мощности на котельной не предусматривается.</w:t>
      </w:r>
    </w:p>
    <w:p w:rsidR="007341DD" w:rsidRPr="00D058AC" w:rsidRDefault="008F48F1" w:rsidP="00D058AC">
      <w:pPr>
        <w:pStyle w:val="2"/>
        <w:ind w:left="709"/>
        <w:rPr>
          <w:sz w:val="28"/>
        </w:rPr>
      </w:pPr>
      <w:bookmarkStart w:id="33" w:name="_Toc373161531"/>
      <w:bookmarkStart w:id="34" w:name="_Toc68604332"/>
      <w:r w:rsidRPr="00D058AC">
        <w:rPr>
          <w:sz w:val="28"/>
        </w:rPr>
        <w:t xml:space="preserve">Раздел </w:t>
      </w:r>
      <w:r w:rsidR="007341DD" w:rsidRPr="00D058AC">
        <w:rPr>
          <w:sz w:val="28"/>
        </w:rPr>
        <w:t xml:space="preserve">6. </w:t>
      </w:r>
      <w:bookmarkEnd w:id="33"/>
      <w:r w:rsidR="00A3786A" w:rsidRPr="00D058AC">
        <w:rPr>
          <w:sz w:val="28"/>
        </w:rPr>
        <w:t>Предложения по строительству и реконструкции тепловых сетей</w:t>
      </w:r>
      <w:bookmarkEnd w:id="34"/>
    </w:p>
    <w:p w:rsidR="00A3786A" w:rsidRDefault="00A3786A" w:rsidP="00A8390F">
      <w:pPr>
        <w:pStyle w:val="e"/>
        <w:numPr>
          <w:ilvl w:val="1"/>
          <w:numId w:val="34"/>
        </w:numPr>
        <w:ind w:left="0" w:firstLine="0"/>
        <w:rPr>
          <w:b/>
        </w:rPr>
      </w:pPr>
      <w:r w:rsidRPr="00A3786A">
        <w:rPr>
          <w:b/>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источника тепловой энергии в зоны с резервом располагаемой тепловой мощности источника тепловой энергии (использование существующих резервов)</w:t>
      </w:r>
      <w:r w:rsidR="00A8390F">
        <w:rPr>
          <w:b/>
        </w:rPr>
        <w:t>.</w:t>
      </w:r>
    </w:p>
    <w:p w:rsidR="00A3786A" w:rsidRPr="00A3786A" w:rsidRDefault="00A3786A" w:rsidP="00A3786A">
      <w:pPr>
        <w:ind w:firstLine="567"/>
      </w:pPr>
      <w:r w:rsidRPr="00A3786A">
        <w:t xml:space="preserve">В настоящее время </w:t>
      </w:r>
      <w:r w:rsidR="00A8390F" w:rsidRPr="00A3786A">
        <w:t>на</w:t>
      </w:r>
      <w:r w:rsidRPr="00A3786A">
        <w:t xml:space="preserve"> территории </w:t>
      </w:r>
      <w:r w:rsidR="00D944D9">
        <w:t>Частоостровского</w:t>
      </w:r>
      <w:r w:rsidRPr="00A3786A">
        <w:t xml:space="preserve"> сельсовета централизованная система теплоснабжения представлена </w:t>
      </w:r>
      <w:r w:rsidR="00D37307">
        <w:t>одним</w:t>
      </w:r>
      <w:r w:rsidRPr="00A3786A">
        <w:t xml:space="preserve"> источник</w:t>
      </w:r>
      <w:r w:rsidR="00D37307">
        <w:t>ом</w:t>
      </w:r>
      <w:r w:rsidRPr="00A3786A">
        <w:t xml:space="preserve"> тепловой энергии, а также распределительными сетями и </w:t>
      </w:r>
      <w:r w:rsidR="00A8390F" w:rsidRPr="00A3786A">
        <w:t>потребителями,</w:t>
      </w:r>
      <w:r w:rsidRPr="00A3786A">
        <w:t xml:space="preserve"> отапливающимися от них. В виду незначительного прироста тепловых нагрузок перспективных потребителей, присоединение которых планируется в зонах действия существующ</w:t>
      </w:r>
      <w:r w:rsidR="00D37307">
        <w:t>ей</w:t>
      </w:r>
      <w:r w:rsidRPr="00A3786A">
        <w:t xml:space="preserve"> котельн</w:t>
      </w:r>
      <w:r w:rsidR="00D37307">
        <w:t>ой</w:t>
      </w:r>
      <w:r w:rsidRPr="00A3786A">
        <w:t xml:space="preserve"> строительство или реконструкция тепловых сетей, обеспечивающее перераспределение тепловой нагрузки из зон дефицита располагаемой тепловой мощности источников отсутствует.</w:t>
      </w:r>
    </w:p>
    <w:p w:rsidR="00A3786A" w:rsidRPr="00A3786A" w:rsidRDefault="00A3786A" w:rsidP="00A3786A"/>
    <w:p w:rsidR="00A3786A" w:rsidRPr="00A3786A" w:rsidRDefault="00A3786A" w:rsidP="00A8390F">
      <w:pPr>
        <w:pStyle w:val="e"/>
        <w:numPr>
          <w:ilvl w:val="1"/>
          <w:numId w:val="34"/>
        </w:numPr>
        <w:ind w:left="0" w:firstLine="0"/>
        <w:rPr>
          <w:b/>
        </w:rPr>
      </w:pPr>
      <w:r w:rsidRPr="00A3786A">
        <w:rPr>
          <w:b/>
        </w:rPr>
        <w:t xml:space="preserve">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 </w:t>
      </w:r>
    </w:p>
    <w:p w:rsidR="00A3786A" w:rsidRDefault="00A3786A" w:rsidP="00A3786A">
      <w:pPr>
        <w:ind w:firstLine="567"/>
      </w:pPr>
      <w:r w:rsidRPr="00A3786A">
        <w:t>В связи с подключением новых потребителей, и соответственно перспективо</w:t>
      </w:r>
      <w:r w:rsidR="00B914B7">
        <w:t xml:space="preserve">й прироста тепловой нагрузки в </w:t>
      </w:r>
      <w:r w:rsidR="00CE50D0">
        <w:t>Частоостровсоком</w:t>
      </w:r>
      <w:r w:rsidRPr="00A3786A">
        <w:t xml:space="preserve"> сельсовете от </w:t>
      </w:r>
      <w:r w:rsidR="00CE50D0">
        <w:t>к</w:t>
      </w:r>
      <w:r w:rsidRPr="00A3786A">
        <w:t>отельн</w:t>
      </w:r>
      <w:r w:rsidR="00CE50D0">
        <w:t>ой</w:t>
      </w:r>
      <w:r w:rsidR="00D37307">
        <w:t xml:space="preserve"> </w:t>
      </w:r>
      <w:r w:rsidR="00B914B7">
        <w:t xml:space="preserve">с. </w:t>
      </w:r>
      <w:r w:rsidR="00D944D9">
        <w:t>Частоостровское</w:t>
      </w:r>
      <w:r w:rsidR="00B914B7">
        <w:t>,</w:t>
      </w:r>
      <w:r w:rsidR="00CE50D0">
        <w:t xml:space="preserve"> не</w:t>
      </w:r>
      <w:r w:rsidR="006C354B">
        <w:t xml:space="preserve"> </w:t>
      </w:r>
      <w:r w:rsidRPr="00A3786A">
        <w:t>планируется строительство новых участков тепловых сетей.</w:t>
      </w:r>
    </w:p>
    <w:p w:rsidR="00A3786A" w:rsidRPr="00A3786A" w:rsidRDefault="00A3786A" w:rsidP="00A3786A">
      <w:pPr>
        <w:ind w:firstLine="567"/>
      </w:pPr>
    </w:p>
    <w:p w:rsidR="00A3786A" w:rsidRPr="00A3786A" w:rsidRDefault="00A3786A" w:rsidP="00A8390F">
      <w:pPr>
        <w:pStyle w:val="e"/>
        <w:numPr>
          <w:ilvl w:val="1"/>
          <w:numId w:val="34"/>
        </w:numPr>
        <w:ind w:left="0" w:firstLine="0"/>
        <w:rPr>
          <w:b/>
        </w:rPr>
      </w:pPr>
      <w:r w:rsidRPr="00A3786A">
        <w:rPr>
          <w:b/>
        </w:rPr>
        <w:t xml:space="preserve">Предложения по строительству и реконструкции тепловых сетей в целях обеспечения нормативной надежности теплоснабжения потребителей. </w:t>
      </w:r>
    </w:p>
    <w:p w:rsidR="006C354B" w:rsidRPr="006C354B" w:rsidRDefault="00A3786A" w:rsidP="006C354B">
      <w:pPr>
        <w:ind w:firstLine="567"/>
      </w:pPr>
      <w:r w:rsidRPr="00A3786A">
        <w:t xml:space="preserve">Для обеспечения нормативной надежности системы теплоснабжения </w:t>
      </w:r>
      <w:r w:rsidR="00D944D9">
        <w:t>Частоостровского</w:t>
      </w:r>
      <w:r w:rsidRPr="00A3786A">
        <w:t xml:space="preserve"> сельсовета</w:t>
      </w:r>
      <w:r>
        <w:t xml:space="preserve"> Красноярского края в период 202</w:t>
      </w:r>
      <w:r w:rsidR="006C354B">
        <w:t>4</w:t>
      </w:r>
      <w:r w:rsidRPr="00A3786A">
        <w:t>-20</w:t>
      </w:r>
      <w:r w:rsidR="00CE50D0">
        <w:t>3</w:t>
      </w:r>
      <w:r w:rsidR="006C354B">
        <w:t>4</w:t>
      </w:r>
      <w:r w:rsidRPr="00A3786A">
        <w:t>гг. необходим</w:t>
      </w:r>
      <w:r w:rsidR="006C354B">
        <w:t>а</w:t>
      </w:r>
      <w:r w:rsidRPr="00A3786A">
        <w:t xml:space="preserve"> </w:t>
      </w:r>
      <w:r w:rsidR="006C354B" w:rsidRPr="006C354B">
        <w:t>реконструкция участка тепловой сети в районе ул. Лесная, 1, с. Ча</w:t>
      </w:r>
      <w:r w:rsidR="005C3138">
        <w:t>стоостровское, от ТК-36 до ТК-38</w:t>
      </w:r>
      <w:r w:rsidR="006C354B" w:rsidRPr="006C354B">
        <w:t xml:space="preserve">, протяженностью </w:t>
      </w:r>
      <w:r w:rsidR="005C3138">
        <w:t xml:space="preserve">               108</w:t>
      </w:r>
      <w:r w:rsidR="006C354B" w:rsidRPr="006C354B">
        <w:t xml:space="preserve"> м  с заменой существующей стальной трубы ø 159 мм., проложенной в двухтрубном исполнении с теплоизоляционным слоем из стекловаты на трубопровод стальной с наружным диаметром ø 108 мм (толщина стенки 3,5 мм) в изоляции ППУ в  непроходных каналах из конструкций сборных железобетонных, с устройством колодцев из кирпичной кладки и установкой задвижек (фланцевые для воды и пара давлением 1 МПа (10 кгс/см2) ø 100 мм)</w:t>
      </w:r>
    </w:p>
    <w:p w:rsidR="00A3786A" w:rsidRPr="00A3786A" w:rsidRDefault="00115EF9" w:rsidP="00A3786A">
      <w:pPr>
        <w:ind w:firstLine="567"/>
      </w:pPr>
      <w:r>
        <w:t xml:space="preserve">Также необходимо </w:t>
      </w:r>
      <w:r w:rsidR="00A3786A" w:rsidRPr="00A3786A">
        <w:t>выполнить гидравлическую настройку системы теплоснабжения</w:t>
      </w:r>
      <w:r>
        <w:t>, в целях достижения равномерного баланса распределения тепловых нагрузок.</w:t>
      </w:r>
      <w:r w:rsidR="006C354B">
        <w:t xml:space="preserve"> </w:t>
      </w:r>
    </w:p>
    <w:p w:rsidR="00A43C27" w:rsidRDefault="008F48F1" w:rsidP="00A91929">
      <w:pPr>
        <w:pStyle w:val="2"/>
        <w:ind w:left="709"/>
      </w:pPr>
      <w:bookmarkStart w:id="35" w:name="_Toc68604333"/>
      <w:bookmarkStart w:id="36" w:name="_Toc373161533"/>
      <w:r w:rsidRPr="00D058AC">
        <w:rPr>
          <w:sz w:val="28"/>
        </w:rPr>
        <w:t xml:space="preserve">Раздел </w:t>
      </w:r>
      <w:r w:rsidR="00A43C27" w:rsidRPr="00D058AC">
        <w:rPr>
          <w:sz w:val="28"/>
        </w:rPr>
        <w:t>7. Предложения по переводу открытых систем теплоснабжения (горячего водоснабжения) в закрытые системы горячего водоснабжения</w:t>
      </w:r>
      <w:bookmarkEnd w:id="35"/>
    </w:p>
    <w:p w:rsidR="00A43C27" w:rsidRPr="00A43C27" w:rsidRDefault="00A43C27" w:rsidP="00A43C27">
      <w:pPr>
        <w:ind w:firstLine="567"/>
      </w:pPr>
      <w:r w:rsidRPr="00A43C27">
        <w:t>Согласно ФЗ от 27 июля 2010 № 190-ФЗ «О теплоснабжении</w:t>
      </w:r>
      <w:r w:rsidR="00A91929" w:rsidRPr="00A43C27">
        <w:t>»,</w:t>
      </w:r>
      <w:r w:rsidRPr="00A43C27">
        <w:t xml:space="preserve"> к 202</w:t>
      </w:r>
      <w:r w:rsidR="00115EF9">
        <w:t>8</w:t>
      </w:r>
      <w:r w:rsidRPr="00A43C27">
        <w:t xml:space="preserve"> году планируется осуществить поэтапный переход с открытой схемы теплоснабжения на закрытую схему. Объемы, сроки и финансирование данных работ будут о</w:t>
      </w:r>
      <w:r>
        <w:t>пре</w:t>
      </w:r>
      <w:r w:rsidRPr="00A43C27">
        <w:t xml:space="preserve">деляться разрабатываемыми проектными решениями. </w:t>
      </w:r>
    </w:p>
    <w:p w:rsidR="007341DD" w:rsidRPr="00D058AC" w:rsidRDefault="008F48F1" w:rsidP="00D058AC">
      <w:pPr>
        <w:pStyle w:val="2"/>
        <w:ind w:left="709"/>
        <w:rPr>
          <w:sz w:val="28"/>
        </w:rPr>
      </w:pPr>
      <w:bookmarkStart w:id="37" w:name="_Toc68604334"/>
      <w:r w:rsidRPr="00D058AC">
        <w:rPr>
          <w:sz w:val="28"/>
        </w:rPr>
        <w:lastRenderedPageBreak/>
        <w:t xml:space="preserve">Раздел </w:t>
      </w:r>
      <w:r w:rsidR="007341DD" w:rsidRPr="00D058AC">
        <w:rPr>
          <w:sz w:val="28"/>
        </w:rPr>
        <w:t xml:space="preserve">8. </w:t>
      </w:r>
      <w:bookmarkEnd w:id="36"/>
      <w:r w:rsidR="00A43C27" w:rsidRPr="00D058AC">
        <w:rPr>
          <w:sz w:val="28"/>
        </w:rPr>
        <w:t>Перспективные топливные балансы</w:t>
      </w:r>
      <w:bookmarkEnd w:id="37"/>
    </w:p>
    <w:p w:rsidR="00A43C27" w:rsidRDefault="00A43C27" w:rsidP="00A43C27">
      <w:pPr>
        <w:ind w:firstLine="567"/>
      </w:pPr>
      <w:r w:rsidRPr="00A43C27">
        <w:t>Обеспечение топливом производится надлежащим образом в соответствии с действующими нормативными документами.</w:t>
      </w:r>
      <w:r>
        <w:t xml:space="preserve"> На котельн</w:t>
      </w:r>
      <w:r w:rsidR="00CE50D0">
        <w:t>ой</w:t>
      </w:r>
      <w:r w:rsidR="00D37307">
        <w:t xml:space="preserve"> </w:t>
      </w:r>
      <w:r w:rsidR="00CE50D0">
        <w:t>с. Частоостровское</w:t>
      </w:r>
      <w:r w:rsidR="00D37307">
        <w:t xml:space="preserve"> </w:t>
      </w:r>
      <w:r w:rsidRPr="00A43C27">
        <w:t>в качестве основного, резервного и аварийного вида топлива используется бурый уголь. Характеристика топлива представлена в таблице 7.1</w:t>
      </w:r>
    </w:p>
    <w:p w:rsidR="00A43C27" w:rsidRDefault="00A43C27" w:rsidP="00A43C27">
      <w:pPr>
        <w:ind w:firstLine="567"/>
        <w:jc w:val="right"/>
      </w:pPr>
      <w:r>
        <w:t>Таблица 7.1</w:t>
      </w:r>
    </w:p>
    <w:tbl>
      <w:tblPr>
        <w:tblStyle w:val="af2"/>
        <w:tblW w:w="0" w:type="auto"/>
        <w:tblLook w:val="04A0" w:firstRow="1" w:lastRow="0" w:firstColumn="1" w:lastColumn="0" w:noHBand="0" w:noVBand="1"/>
      </w:tblPr>
      <w:tblGrid>
        <w:gridCol w:w="2520"/>
        <w:gridCol w:w="2520"/>
        <w:gridCol w:w="2520"/>
        <w:gridCol w:w="2520"/>
      </w:tblGrid>
      <w:tr w:rsidR="00A43C27" w:rsidTr="00A43C27">
        <w:tc>
          <w:tcPr>
            <w:tcW w:w="2520" w:type="dxa"/>
          </w:tcPr>
          <w:p w:rsidR="00A43C27" w:rsidRPr="00A43C27" w:rsidRDefault="00A43C27">
            <w:pPr>
              <w:pStyle w:val="Default"/>
              <w:jc w:val="center"/>
            </w:pPr>
            <w:r w:rsidRPr="00A43C27">
              <w:t xml:space="preserve">Вид топлива </w:t>
            </w:r>
          </w:p>
        </w:tc>
        <w:tc>
          <w:tcPr>
            <w:tcW w:w="2520" w:type="dxa"/>
          </w:tcPr>
          <w:p w:rsidR="00A43C27" w:rsidRPr="00A43C27" w:rsidRDefault="00A43C27">
            <w:pPr>
              <w:pStyle w:val="Default"/>
              <w:spacing w:before="120"/>
              <w:jc w:val="center"/>
            </w:pPr>
            <w:r w:rsidRPr="00A43C27">
              <w:t xml:space="preserve">Место поставки </w:t>
            </w:r>
          </w:p>
        </w:tc>
        <w:tc>
          <w:tcPr>
            <w:tcW w:w="2520" w:type="dxa"/>
          </w:tcPr>
          <w:p w:rsidR="00A43C27" w:rsidRPr="00A43C27" w:rsidRDefault="00A43C27">
            <w:pPr>
              <w:pStyle w:val="Default"/>
              <w:spacing w:before="120"/>
              <w:jc w:val="center"/>
            </w:pPr>
            <w:r w:rsidRPr="00A43C27">
              <w:t xml:space="preserve">Низшая теплота сгорания, Ккал/кг. </w:t>
            </w:r>
          </w:p>
        </w:tc>
        <w:tc>
          <w:tcPr>
            <w:tcW w:w="2520" w:type="dxa"/>
          </w:tcPr>
          <w:p w:rsidR="00A43C27" w:rsidRPr="00A43C27" w:rsidRDefault="00A43C27">
            <w:pPr>
              <w:pStyle w:val="Default"/>
              <w:jc w:val="center"/>
            </w:pPr>
            <w:r w:rsidRPr="00A43C27">
              <w:t xml:space="preserve">Примечание </w:t>
            </w:r>
          </w:p>
        </w:tc>
      </w:tr>
      <w:tr w:rsidR="00A43C27" w:rsidTr="00A43C27">
        <w:tc>
          <w:tcPr>
            <w:tcW w:w="2520" w:type="dxa"/>
          </w:tcPr>
          <w:p w:rsidR="00A43C27" w:rsidRPr="005C5527" w:rsidRDefault="00A43C27">
            <w:pPr>
              <w:pStyle w:val="Default"/>
              <w:spacing w:before="120"/>
              <w:jc w:val="center"/>
            </w:pPr>
            <w:r w:rsidRPr="005C5527">
              <w:t xml:space="preserve">Бурый уголь 2БВР </w:t>
            </w:r>
          </w:p>
        </w:tc>
        <w:tc>
          <w:tcPr>
            <w:tcW w:w="2520" w:type="dxa"/>
          </w:tcPr>
          <w:p w:rsidR="00A43C27" w:rsidRPr="005C5527" w:rsidRDefault="00A43C27" w:rsidP="00A43C27">
            <w:pPr>
              <w:pStyle w:val="Default"/>
              <w:spacing w:before="120"/>
              <w:jc w:val="center"/>
            </w:pPr>
            <w:r w:rsidRPr="005C5527">
              <w:t xml:space="preserve">Балахтинский разрез </w:t>
            </w:r>
          </w:p>
        </w:tc>
        <w:tc>
          <w:tcPr>
            <w:tcW w:w="2520" w:type="dxa"/>
          </w:tcPr>
          <w:p w:rsidR="00A43C27" w:rsidRPr="005C5527" w:rsidRDefault="00A43C27">
            <w:pPr>
              <w:pStyle w:val="Default"/>
              <w:jc w:val="center"/>
            </w:pPr>
            <w:r w:rsidRPr="005C5527">
              <w:t xml:space="preserve">4900 </w:t>
            </w:r>
          </w:p>
        </w:tc>
        <w:tc>
          <w:tcPr>
            <w:tcW w:w="2520" w:type="dxa"/>
          </w:tcPr>
          <w:p w:rsidR="00A43C27" w:rsidRPr="005C5527" w:rsidRDefault="00A43C27">
            <w:pPr>
              <w:pStyle w:val="Default"/>
              <w:spacing w:before="120"/>
              <w:jc w:val="center"/>
            </w:pPr>
            <w:r w:rsidRPr="005C5527">
              <w:t xml:space="preserve">Класс крупности ОМ, размер куска 10-50 мм </w:t>
            </w:r>
          </w:p>
        </w:tc>
      </w:tr>
    </w:tbl>
    <w:p w:rsidR="00A43C27" w:rsidRDefault="00A43C27" w:rsidP="00A43C27">
      <w:pPr>
        <w:ind w:firstLine="567"/>
      </w:pPr>
    </w:p>
    <w:p w:rsidR="00A43C27" w:rsidRDefault="00A43C27" w:rsidP="00A43C27">
      <w:pPr>
        <w:ind w:firstLine="567"/>
      </w:pPr>
      <w:r w:rsidRPr="00A43C27">
        <w:t>Информация о фактическом и перспективном количестве потребления топлива отсутствует.</w:t>
      </w:r>
    </w:p>
    <w:p w:rsidR="00A43C27" w:rsidRPr="00A91929" w:rsidRDefault="008F48F1" w:rsidP="00D058AC">
      <w:pPr>
        <w:pStyle w:val="2"/>
        <w:ind w:left="709"/>
        <w:rPr>
          <w:sz w:val="28"/>
        </w:rPr>
      </w:pPr>
      <w:bookmarkStart w:id="38" w:name="_Toc68604335"/>
      <w:r w:rsidRPr="00A91929">
        <w:rPr>
          <w:sz w:val="28"/>
        </w:rPr>
        <w:t xml:space="preserve">Раздел </w:t>
      </w:r>
      <w:r w:rsidR="00A43C27" w:rsidRPr="00A91929">
        <w:rPr>
          <w:sz w:val="28"/>
        </w:rPr>
        <w:t>9. Инвестиции в строительство, реконструкцию и техническое перевооружение</w:t>
      </w:r>
      <w:bookmarkEnd w:id="38"/>
      <w:r w:rsidR="00A43C27" w:rsidRPr="00A91929">
        <w:rPr>
          <w:sz w:val="28"/>
        </w:rPr>
        <w:t xml:space="preserve"> </w:t>
      </w:r>
    </w:p>
    <w:p w:rsidR="00115EF9" w:rsidRDefault="00A43C27" w:rsidP="00115EF9">
      <w:pPr>
        <w:pStyle w:val="e"/>
        <w:numPr>
          <w:ilvl w:val="1"/>
          <w:numId w:val="35"/>
        </w:numPr>
        <w:ind w:left="0" w:firstLine="0"/>
        <w:rPr>
          <w:b/>
        </w:rPr>
      </w:pPr>
      <w:r w:rsidRPr="00A91929">
        <w:rPr>
          <w:b/>
        </w:rPr>
        <w:t>Предложения по величине</w:t>
      </w:r>
      <w:r w:rsidRPr="00A8390F">
        <w:rPr>
          <w:b/>
        </w:rPr>
        <w:t xml:space="preserve"> необходимых инвестиций в строительство, реконструкцию и техническое перевооружение источников тепловой энергии на каждом этапе. </w:t>
      </w:r>
    </w:p>
    <w:p w:rsidR="00F96122" w:rsidRDefault="00115EF9" w:rsidP="00115EF9">
      <w:pPr>
        <w:pStyle w:val="e"/>
        <w:ind w:firstLine="0"/>
      </w:pPr>
      <w:r>
        <w:t xml:space="preserve">            Предложения отсутствуют.</w:t>
      </w:r>
    </w:p>
    <w:p w:rsidR="00F96122" w:rsidRPr="00A8390F" w:rsidRDefault="00F96122" w:rsidP="00A8390F">
      <w:pPr>
        <w:pStyle w:val="e"/>
        <w:numPr>
          <w:ilvl w:val="1"/>
          <w:numId w:val="35"/>
        </w:numPr>
        <w:ind w:left="0" w:firstLine="0"/>
        <w:rPr>
          <w:b/>
        </w:rPr>
      </w:pPr>
      <w:r w:rsidRPr="00A8390F">
        <w:rPr>
          <w:b/>
        </w:rPr>
        <w:t xml:space="preserve">Предложения по величине необходимых инвестиций в строительство, реконструкцию тепловых сетей, насосных станций и тепловых пунктов на каждом этапе. </w:t>
      </w:r>
    </w:p>
    <w:p w:rsidR="00115EF9" w:rsidRDefault="00115EF9" w:rsidP="00115EF9">
      <w:pPr>
        <w:rPr>
          <w:i/>
          <w:iCs/>
          <w:szCs w:val="28"/>
          <w:u w:val="single"/>
        </w:rPr>
      </w:pPr>
    </w:p>
    <w:p w:rsidR="00F96122" w:rsidRDefault="00115EF9" w:rsidP="007C223D">
      <w:pPr>
        <w:ind w:firstLine="709"/>
      </w:pPr>
      <w:r>
        <w:t>Р</w:t>
      </w:r>
      <w:r w:rsidRPr="00115EF9">
        <w:t>еконструкция участка тепловой сети в районе ул. Лесная, 1, с. Частоостровское, от ТК-36 до ТК-38, протяженностью 108 м  с заменой существующей стальной трубы ø 159 мм., проложенной в двухтрубном исполнении с теплоизоляционным слоем из стекловаты на трубопровод стальной с наружным диаметром ø 108 мм (толщина стенки 3,5 мм) в изоляции ППУ в  непроходных каналах из конструкций сборных железобетонных, с устройством колодцев из кирпичной кладки и установкой задвижек (фланцевые для воды и пара давлением 1 МПа (10 кгс/см2) ø 100 мм)</w:t>
      </w:r>
      <w:r w:rsidR="007C223D">
        <w:t xml:space="preserve">. Сроки реализации с 2025-2034 год. </w:t>
      </w:r>
    </w:p>
    <w:p w:rsidR="001D1F96" w:rsidRDefault="001D1F96" w:rsidP="00F96122">
      <w:pPr>
        <w:jc w:val="right"/>
      </w:pPr>
    </w:p>
    <w:p w:rsidR="00E215D9" w:rsidRPr="00E215D9" w:rsidRDefault="00F96122" w:rsidP="00E215D9">
      <w:pPr>
        <w:ind w:firstLine="567"/>
      </w:pPr>
      <w:r w:rsidRPr="00F96122">
        <w:t>Запланированные мероприятия влекут за</w:t>
      </w:r>
      <w:r>
        <w:t xml:space="preserve"> собой вложения инвестиций в це</w:t>
      </w:r>
      <w:r w:rsidRPr="00F96122">
        <w:t>нах 20</w:t>
      </w:r>
      <w:r w:rsidR="00CE50D0">
        <w:t>2</w:t>
      </w:r>
      <w:r w:rsidR="007C223D">
        <w:t>3</w:t>
      </w:r>
      <w:r w:rsidRPr="00F96122">
        <w:t xml:space="preserve"> года </w:t>
      </w:r>
      <w:r w:rsidR="007C223D">
        <w:t>1250</w:t>
      </w:r>
      <w:r w:rsidRPr="00F96122">
        <w:t xml:space="preserve"> тыс. руб. </w:t>
      </w:r>
      <w:r w:rsidR="00A014E6">
        <w:t xml:space="preserve">с </w:t>
      </w:r>
      <w:r w:rsidRPr="00F96122">
        <w:t>НДС в соответствии с индексами-дефляторами, приведенными Минэкономразв</w:t>
      </w:r>
      <w:r>
        <w:t>ития РФ в прогнозе сценарных ус</w:t>
      </w:r>
      <w:r w:rsidRPr="00F96122">
        <w:t>ловий долгосрочного прогноза социально-экономического развития Российской Федерации до 20</w:t>
      </w:r>
      <w:r w:rsidR="00CE50D0">
        <w:t>3</w:t>
      </w:r>
      <w:r w:rsidR="00D12889">
        <w:t>4</w:t>
      </w:r>
      <w:bookmarkStart w:id="39" w:name="_GoBack"/>
      <w:bookmarkEnd w:id="39"/>
      <w:r w:rsidRPr="00F96122">
        <w:t xml:space="preserve"> года. </w:t>
      </w:r>
      <w:r w:rsidR="007C223D">
        <w:t xml:space="preserve"> </w:t>
      </w:r>
    </w:p>
    <w:p w:rsidR="00E215D9" w:rsidRPr="00A8390F" w:rsidRDefault="00E215D9" w:rsidP="00A8390F">
      <w:pPr>
        <w:pStyle w:val="e"/>
        <w:numPr>
          <w:ilvl w:val="1"/>
          <w:numId w:val="35"/>
        </w:numPr>
        <w:ind w:left="0" w:firstLine="0"/>
        <w:rPr>
          <w:b/>
        </w:rPr>
      </w:pPr>
      <w:bookmarkStart w:id="40" w:name="_Toc373161534"/>
      <w:r w:rsidRPr="00A8390F">
        <w:rPr>
          <w:b/>
        </w:rPr>
        <w:t xml:space="preserve">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w:t>
      </w:r>
    </w:p>
    <w:p w:rsidR="00E215D9" w:rsidRDefault="00E215D9" w:rsidP="00E215D9">
      <w:pPr>
        <w:ind w:firstLine="567"/>
      </w:pPr>
    </w:p>
    <w:p w:rsidR="00E215D9" w:rsidRDefault="00E215D9" w:rsidP="00E215D9">
      <w:pPr>
        <w:ind w:firstLine="567"/>
      </w:pPr>
      <w:r w:rsidRPr="00E215D9">
        <w:t xml:space="preserve">Изменение температурного графика от котельных </w:t>
      </w:r>
      <w:r w:rsidR="00D944D9">
        <w:t>Частоостровского</w:t>
      </w:r>
      <w:r w:rsidRPr="00E215D9">
        <w:t xml:space="preserve"> сельсовета не предполагается, в связи с этим предложения по величине инвестиций в строительство и реконструкцию не разрабатывается.</w:t>
      </w:r>
    </w:p>
    <w:p w:rsidR="00E215D9" w:rsidRPr="00E215D9" w:rsidRDefault="00E215D9" w:rsidP="00E215D9">
      <w:pPr>
        <w:ind w:firstLine="567"/>
      </w:pPr>
    </w:p>
    <w:p w:rsidR="00E215D9" w:rsidRPr="00D058AC" w:rsidRDefault="00E215D9" w:rsidP="00D058AC">
      <w:pPr>
        <w:pStyle w:val="2"/>
        <w:ind w:left="709"/>
        <w:rPr>
          <w:sz w:val="28"/>
        </w:rPr>
      </w:pPr>
      <w:bookmarkStart w:id="41" w:name="_Toc68604336"/>
      <w:r w:rsidRPr="00D058AC">
        <w:rPr>
          <w:sz w:val="28"/>
        </w:rPr>
        <w:lastRenderedPageBreak/>
        <w:t>Раздел 10. Решение об определении единой теплоснабжающей организации (организаций)</w:t>
      </w:r>
      <w:bookmarkEnd w:id="41"/>
      <w:r w:rsidRPr="00D058AC">
        <w:rPr>
          <w:sz w:val="28"/>
        </w:rPr>
        <w:t xml:space="preserve"> </w:t>
      </w:r>
    </w:p>
    <w:p w:rsidR="00E215D9" w:rsidRPr="00E215D9" w:rsidRDefault="00E215D9" w:rsidP="00E215D9">
      <w:pPr>
        <w:ind w:firstLine="567"/>
      </w:pPr>
      <w:r w:rsidRPr="00E215D9">
        <w:t xml:space="preserve">Установление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rsidR="00E215D9" w:rsidRDefault="00E215D9" w:rsidP="00E215D9">
      <w:pPr>
        <w:ind w:firstLine="567"/>
      </w:pPr>
      <w:r w:rsidRPr="00E215D9">
        <w:t xml:space="preserve">В настоящее время на территории </w:t>
      </w:r>
      <w:r w:rsidR="00D944D9">
        <w:t>Частоостровского</w:t>
      </w:r>
      <w:r w:rsidRPr="00E215D9">
        <w:t xml:space="preserve"> сельсовета функциониру</w:t>
      </w:r>
      <w:r w:rsidR="00CE50D0">
        <w:t>е</w:t>
      </w:r>
      <w:r w:rsidRPr="00E215D9">
        <w:t>т теплоснабжающ</w:t>
      </w:r>
      <w:r w:rsidR="00CE50D0">
        <w:t>ая</w:t>
      </w:r>
      <w:r w:rsidRPr="00E215D9">
        <w:t xml:space="preserve"> организаци</w:t>
      </w:r>
      <w:r w:rsidR="00CE50D0">
        <w:t>я</w:t>
      </w:r>
      <w:r w:rsidR="005C5527">
        <w:t xml:space="preserve"> ООО «КЭС» </w:t>
      </w:r>
      <w:r w:rsidRPr="00E215D9">
        <w:t>осуществляющ</w:t>
      </w:r>
      <w:r w:rsidR="00CE50D0">
        <w:t>ая</w:t>
      </w:r>
      <w:r w:rsidRPr="00E215D9">
        <w:t xml:space="preserve"> эксплуатацию объектов централизованной системы теплоснабжения на территории сельсовета. На основании анализа критериев определения единой теплоснабжающей организации в качестве единой т</w:t>
      </w:r>
      <w:r>
        <w:t xml:space="preserve">еплоснабжающей организации </w:t>
      </w:r>
      <w:r w:rsidR="00B914B7">
        <w:t>невозможно</w:t>
      </w:r>
      <w:r w:rsidRPr="00E215D9">
        <w:t>.</w:t>
      </w:r>
    </w:p>
    <w:p w:rsidR="00E215D9" w:rsidRPr="00D058AC" w:rsidRDefault="00E215D9" w:rsidP="00D058AC">
      <w:pPr>
        <w:pStyle w:val="2"/>
        <w:ind w:left="709"/>
        <w:rPr>
          <w:sz w:val="28"/>
        </w:rPr>
      </w:pPr>
      <w:bookmarkStart w:id="42" w:name="_Toc68604337"/>
      <w:r w:rsidRPr="00D058AC">
        <w:rPr>
          <w:sz w:val="28"/>
        </w:rPr>
        <w:t>Раздел 11 Решения о распределении тепловой нагрузки между источниками тепловой энергии</w:t>
      </w:r>
      <w:bookmarkEnd w:id="42"/>
      <w:r w:rsidRPr="00D058AC">
        <w:rPr>
          <w:sz w:val="28"/>
        </w:rPr>
        <w:t xml:space="preserve"> </w:t>
      </w:r>
    </w:p>
    <w:p w:rsidR="00E215D9" w:rsidRPr="00E215D9" w:rsidRDefault="00E215D9" w:rsidP="00E215D9">
      <w:pPr>
        <w:ind w:firstLine="567"/>
      </w:pPr>
      <w:r w:rsidRPr="00E215D9">
        <w:t>Перераспределение тепловой нагрузки между источниками тепловой энергии не предусмотрено, так как источники тепловой энергии между собой технологически не связаны.</w:t>
      </w:r>
    </w:p>
    <w:p w:rsidR="007341DD" w:rsidRPr="00D058AC" w:rsidRDefault="008F48F1" w:rsidP="00D058AC">
      <w:pPr>
        <w:pStyle w:val="2"/>
        <w:ind w:left="709"/>
        <w:rPr>
          <w:sz w:val="28"/>
        </w:rPr>
      </w:pPr>
      <w:bookmarkStart w:id="43" w:name="_Toc373161535"/>
      <w:bookmarkStart w:id="44" w:name="_Toc68604338"/>
      <w:bookmarkEnd w:id="40"/>
      <w:r w:rsidRPr="00D058AC">
        <w:rPr>
          <w:sz w:val="28"/>
        </w:rPr>
        <w:t xml:space="preserve">Раздел </w:t>
      </w:r>
      <w:r w:rsidR="007341DD" w:rsidRPr="00D058AC">
        <w:rPr>
          <w:sz w:val="28"/>
        </w:rPr>
        <w:t>1</w:t>
      </w:r>
      <w:r w:rsidR="00E215D9" w:rsidRPr="00D058AC">
        <w:rPr>
          <w:sz w:val="28"/>
        </w:rPr>
        <w:t>2</w:t>
      </w:r>
      <w:r w:rsidR="007341DD" w:rsidRPr="00D058AC">
        <w:rPr>
          <w:sz w:val="28"/>
        </w:rPr>
        <w:t>. Решения по бесхозяйным тепловым сетям</w:t>
      </w:r>
      <w:bookmarkEnd w:id="43"/>
      <w:bookmarkEnd w:id="44"/>
    </w:p>
    <w:p w:rsidR="007341DD" w:rsidRPr="007341DD" w:rsidRDefault="007341DD" w:rsidP="007341DD">
      <w:pPr>
        <w:autoSpaceDE w:val="0"/>
        <w:autoSpaceDN w:val="0"/>
        <w:adjustRightInd w:val="0"/>
        <w:ind w:firstLine="567"/>
        <w:rPr>
          <w:rFonts w:eastAsia="Times New Roman" w:cs="Times New Roman"/>
          <w:szCs w:val="24"/>
          <w:lang w:eastAsia="ru-RU"/>
        </w:rPr>
      </w:pPr>
      <w:r w:rsidRPr="007341DD">
        <w:rPr>
          <w:rFonts w:eastAsia="Times New Roman" w:cs="Times New Roman"/>
          <w:szCs w:val="24"/>
          <w:lang w:eastAsia="ru-RU"/>
        </w:rPr>
        <w:t>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E215D9" w:rsidRDefault="00E215D9" w:rsidP="00E215D9">
      <w:pPr>
        <w:ind w:firstLine="567"/>
      </w:pPr>
      <w:r w:rsidRPr="00E215D9">
        <w:t>Принятие на учет эксплуатирующ</w:t>
      </w:r>
      <w:r w:rsidR="00046AFF">
        <w:t>ей</w:t>
      </w:r>
      <w:r w:rsidRPr="00E215D9">
        <w:t xml:space="preserve"> организаци</w:t>
      </w:r>
      <w:r w:rsidR="00046AFF">
        <w:t>и</w:t>
      </w:r>
      <w:r w:rsidRPr="00E215D9">
        <w:t xml:space="preserve"> – </w:t>
      </w:r>
      <w:r w:rsidR="005C5527">
        <w:t>ООО «КЭС»</w:t>
      </w:r>
      <w:r w:rsidRPr="00E215D9">
        <w:t xml:space="preserve"> бесхозяйных тепловых сетей должно осуществляется на основании постановления Правительства РФ № 580 от 17.09.2003г. На момент актуализации схемы теплоснабжения бесхозяйных тепловых сетей не выявлено. </w:t>
      </w:r>
    </w:p>
    <w:p w:rsidR="004B7174" w:rsidRDefault="004B7174" w:rsidP="00E215D9">
      <w:pPr>
        <w:ind w:firstLine="567"/>
      </w:pPr>
    </w:p>
    <w:p w:rsidR="004B7174" w:rsidRPr="00D058AC" w:rsidRDefault="004B7174" w:rsidP="00D058AC">
      <w:pPr>
        <w:pStyle w:val="2"/>
        <w:ind w:left="709"/>
        <w:rPr>
          <w:sz w:val="28"/>
        </w:rPr>
      </w:pPr>
      <w:bookmarkStart w:id="45" w:name="_Toc68604339"/>
      <w:r w:rsidRPr="00D058AC">
        <w:rPr>
          <w:sz w:val="28"/>
        </w:rPr>
        <w:t>Раздел 13.</w:t>
      </w:r>
      <w:r w:rsidR="00D37307" w:rsidRPr="00D058AC">
        <w:rPr>
          <w:sz w:val="28"/>
        </w:rPr>
        <w:t xml:space="preserve"> </w:t>
      </w:r>
      <w:r w:rsidRPr="00D058AC">
        <w:rPr>
          <w:sz w:val="28"/>
        </w:rPr>
        <w:t xml:space="preserve">Синхронизация схемы теплоснабжения со схемой газоснабжения и газификации субъекта РФ и (или) поселения, схемой и программой развития электроэнергетики, а </w:t>
      </w:r>
      <w:r w:rsidR="00A014E6" w:rsidRPr="00D058AC">
        <w:rPr>
          <w:sz w:val="28"/>
        </w:rPr>
        <w:t>также</w:t>
      </w:r>
      <w:r w:rsidRPr="00D058AC">
        <w:rPr>
          <w:sz w:val="28"/>
        </w:rPr>
        <w:t xml:space="preserve"> со схемой водоснабжения и водоотведения поселения</w:t>
      </w:r>
      <w:bookmarkEnd w:id="45"/>
      <w:r w:rsidRPr="00D058AC">
        <w:rPr>
          <w:sz w:val="28"/>
        </w:rPr>
        <w:t xml:space="preserve"> </w:t>
      </w:r>
    </w:p>
    <w:p w:rsidR="004B7174" w:rsidRDefault="004B7174" w:rsidP="004B7174">
      <w:pPr>
        <w:pStyle w:val="Default"/>
        <w:ind w:firstLine="283"/>
        <w:jc w:val="center"/>
        <w:rPr>
          <w:sz w:val="28"/>
          <w:szCs w:val="28"/>
        </w:rPr>
      </w:pPr>
    </w:p>
    <w:p w:rsidR="004B7174" w:rsidRDefault="004B7174" w:rsidP="004B7174">
      <w:pPr>
        <w:ind w:firstLine="567"/>
      </w:pPr>
      <w:r w:rsidRPr="004B7174">
        <w:t xml:space="preserve">Газоснабжение и газификация на территории </w:t>
      </w:r>
      <w:r w:rsidR="00D944D9">
        <w:t>Частоостровского</w:t>
      </w:r>
      <w:r w:rsidRPr="004B7174">
        <w:t xml:space="preserve"> сельсовета на момент проведения актуализации схемы теплоснабжения не предусмотрен</w:t>
      </w:r>
      <w:r w:rsidR="00046AFF">
        <w:t>ы</w:t>
      </w:r>
      <w:r w:rsidRPr="004B7174">
        <w:t xml:space="preserve">. Централизованное водоснабжение </w:t>
      </w:r>
      <w:r w:rsidR="00D944D9">
        <w:t>Частоостровского</w:t>
      </w:r>
      <w:r w:rsidRPr="004B7174">
        <w:t xml:space="preserve"> сельсовета осуществляется по независимой от отопительной системы схеме, а также частично </w:t>
      </w:r>
      <w:r w:rsidR="00A014E6" w:rsidRPr="004B7174">
        <w:t>по трубопроводам,</w:t>
      </w:r>
      <w:r w:rsidRPr="004B7174">
        <w:t xml:space="preserve"> проходящим в одних лотках с внутриквартальными тепловыми сетями. </w:t>
      </w:r>
    </w:p>
    <w:p w:rsidR="004B7174" w:rsidRPr="004B7174" w:rsidRDefault="004B7174" w:rsidP="004B7174">
      <w:pPr>
        <w:ind w:firstLine="567"/>
      </w:pPr>
    </w:p>
    <w:p w:rsidR="004B7174" w:rsidRPr="00D058AC" w:rsidRDefault="008F48F1" w:rsidP="00D058AC">
      <w:pPr>
        <w:pStyle w:val="2"/>
        <w:ind w:left="709"/>
        <w:rPr>
          <w:sz w:val="28"/>
        </w:rPr>
      </w:pPr>
      <w:bookmarkStart w:id="46" w:name="_Toc68604340"/>
      <w:r w:rsidRPr="00D058AC">
        <w:rPr>
          <w:sz w:val="28"/>
        </w:rPr>
        <w:lastRenderedPageBreak/>
        <w:t xml:space="preserve">Раздел </w:t>
      </w:r>
      <w:r w:rsidR="004B7174" w:rsidRPr="00D058AC">
        <w:rPr>
          <w:sz w:val="28"/>
        </w:rPr>
        <w:t>14.</w:t>
      </w:r>
      <w:r w:rsidR="00D37307" w:rsidRPr="00D058AC">
        <w:rPr>
          <w:sz w:val="28"/>
        </w:rPr>
        <w:t xml:space="preserve"> </w:t>
      </w:r>
      <w:r w:rsidR="004B7174" w:rsidRPr="00D058AC">
        <w:rPr>
          <w:sz w:val="28"/>
        </w:rPr>
        <w:t>Ценовые (тарифные) последствия</w:t>
      </w:r>
      <w:bookmarkEnd w:id="46"/>
      <w:r w:rsidR="004B7174" w:rsidRPr="00D058AC">
        <w:rPr>
          <w:sz w:val="28"/>
        </w:rPr>
        <w:t xml:space="preserve"> </w:t>
      </w:r>
    </w:p>
    <w:p w:rsidR="004B7174" w:rsidRDefault="004B7174" w:rsidP="004B7174">
      <w:pPr>
        <w:pStyle w:val="Default"/>
        <w:ind w:firstLine="567"/>
        <w:jc w:val="both"/>
        <w:rPr>
          <w:sz w:val="28"/>
          <w:szCs w:val="28"/>
        </w:rPr>
      </w:pPr>
    </w:p>
    <w:p w:rsidR="004B7174" w:rsidRPr="004B7174" w:rsidRDefault="004B7174" w:rsidP="004B7174">
      <w:pPr>
        <w:ind w:firstLine="567"/>
      </w:pPr>
      <w:r w:rsidRPr="004B7174">
        <w:t xml:space="preserve">Расчеты ценовых последствий для потребителей при реализации программ реконструкции и технического перевооружения систем теплоснабжения. </w:t>
      </w:r>
    </w:p>
    <w:p w:rsidR="004B7174" w:rsidRPr="004B7174" w:rsidRDefault="004B7174" w:rsidP="004B7174">
      <w:pPr>
        <w:ind w:firstLine="567"/>
      </w:pPr>
      <w:r w:rsidRPr="004B7174">
        <w:t>В соответствии с инвестиционным планом, в период с 20</w:t>
      </w:r>
      <w:r>
        <w:t>2</w:t>
      </w:r>
      <w:r w:rsidR="00A014E6">
        <w:t>4</w:t>
      </w:r>
      <w:r w:rsidRPr="004B7174">
        <w:t xml:space="preserve"> до 20</w:t>
      </w:r>
      <w:r w:rsidR="00046AFF">
        <w:t>3</w:t>
      </w:r>
      <w:r w:rsidR="00A014E6">
        <w:t>4</w:t>
      </w:r>
      <w:r w:rsidRPr="004B7174">
        <w:t xml:space="preserve"> год должн</w:t>
      </w:r>
      <w:r w:rsidR="00A014E6">
        <w:t>а</w:t>
      </w:r>
      <w:r w:rsidRPr="004B7174">
        <w:t xml:space="preserve"> быть выполнена </w:t>
      </w:r>
      <w:r w:rsidR="00A014E6">
        <w:t>г</w:t>
      </w:r>
      <w:r w:rsidRPr="004B7174">
        <w:t xml:space="preserve">идравлическая настройка централизованной системы теплоснабжения </w:t>
      </w:r>
      <w:r w:rsidR="00B914B7">
        <w:t>с</w:t>
      </w:r>
      <w:r w:rsidR="00B914B7" w:rsidRPr="004B7174">
        <w:t>.</w:t>
      </w:r>
      <w:r w:rsidR="00A014E6">
        <w:t xml:space="preserve"> </w:t>
      </w:r>
      <w:r w:rsidR="00D944D9">
        <w:t>Частоостровское</w:t>
      </w:r>
      <w:r w:rsidRPr="004B7174">
        <w:t xml:space="preserve">, а также реконструкция участков тепловых сетей с превышающими нормативными сроками эксплуатации. </w:t>
      </w:r>
    </w:p>
    <w:p w:rsidR="004B7174" w:rsidRPr="004B7174" w:rsidRDefault="004B7174" w:rsidP="004B7174">
      <w:pPr>
        <w:ind w:firstLine="567"/>
      </w:pPr>
      <w:r w:rsidRPr="004B7174">
        <w:t>Суммарные капиталовложения в период с 20</w:t>
      </w:r>
      <w:r>
        <w:t>2</w:t>
      </w:r>
      <w:r w:rsidR="00A014E6">
        <w:t>5</w:t>
      </w:r>
      <w:r w:rsidRPr="004B7174">
        <w:t xml:space="preserve"> - 20</w:t>
      </w:r>
      <w:r w:rsidR="00046AFF">
        <w:t>3</w:t>
      </w:r>
      <w:r w:rsidR="00A014E6">
        <w:t>4</w:t>
      </w:r>
      <w:r w:rsidRPr="004B7174">
        <w:t xml:space="preserve"> годы должны составить </w:t>
      </w:r>
      <w:r w:rsidR="00A014E6">
        <w:t xml:space="preserve">                         1250</w:t>
      </w:r>
      <w:r w:rsidRPr="004B7174">
        <w:t xml:space="preserve"> тыс.руб. с НДС в цена</w:t>
      </w:r>
      <w:r w:rsidR="00F36DAC">
        <w:t>х</w:t>
      </w:r>
      <w:r w:rsidRPr="004B7174">
        <w:t xml:space="preserve"> соответствующих лет строительства. </w:t>
      </w:r>
    </w:p>
    <w:p w:rsidR="004B7174" w:rsidRDefault="004B7174" w:rsidP="004B7174">
      <w:pPr>
        <w:ind w:firstLine="567"/>
      </w:pPr>
      <w:r w:rsidRPr="004B7174">
        <w:t>Стоимость оборудования индексировалась в соответствии с индексами-дефляторами, приведенными РФ в Прогнозе сценарных условий социально-экономического развития и Сценарных условий долгосрочного прогноза социально-экономического развития Российской Федерации до 20</w:t>
      </w:r>
      <w:r w:rsidR="00046AFF">
        <w:t>3</w:t>
      </w:r>
      <w:r w:rsidR="00A014E6">
        <w:t>4</w:t>
      </w:r>
      <w:r w:rsidRPr="004B7174">
        <w:t xml:space="preserve"> года (таблица 14).</w:t>
      </w:r>
    </w:p>
    <w:p w:rsidR="00917377" w:rsidRDefault="004B7174" w:rsidP="004B7174">
      <w:pPr>
        <w:ind w:firstLine="567"/>
      </w:pPr>
      <w:r w:rsidRPr="004B7174">
        <w:t>На распределение экономического эффекта между производством тепловой энергии также влияют отпускные тарифы на тепловую энергию в каждый год реализации проекта.</w:t>
      </w:r>
    </w:p>
    <w:p w:rsidR="00917377" w:rsidRDefault="00917377">
      <w:pPr>
        <w:spacing w:after="200" w:line="276" w:lineRule="auto"/>
        <w:jc w:val="left"/>
      </w:pPr>
    </w:p>
    <w:p w:rsidR="00917377" w:rsidRDefault="00917377">
      <w:pPr>
        <w:spacing w:after="200" w:line="276" w:lineRule="auto"/>
        <w:jc w:val="left"/>
        <w:sectPr w:rsidR="00917377" w:rsidSect="003A34FA">
          <w:headerReference w:type="default" r:id="rId15"/>
          <w:footerReference w:type="default" r:id="rId16"/>
          <w:headerReference w:type="first" r:id="rId17"/>
          <w:footerReference w:type="first" r:id="rId18"/>
          <w:pgSz w:w="11906" w:h="16838" w:code="9"/>
          <w:pgMar w:top="624" w:right="624" w:bottom="1418" w:left="1418" w:header="284" w:footer="312" w:gutter="0"/>
          <w:pgBorders>
            <w:top w:val="single" w:sz="8" w:space="14" w:color="auto"/>
            <w:left w:val="single" w:sz="8" w:space="10" w:color="auto"/>
            <w:bottom w:val="single" w:sz="8" w:space="0" w:color="auto"/>
            <w:right w:val="single" w:sz="8" w:space="17" w:color="auto"/>
          </w:pgBorders>
          <w:cols w:space="708"/>
          <w:titlePg/>
          <w:docGrid w:linePitch="360"/>
        </w:sectPr>
      </w:pPr>
    </w:p>
    <w:p w:rsidR="00917377" w:rsidRDefault="00BC7E1F">
      <w:pPr>
        <w:spacing w:after="200" w:line="276" w:lineRule="auto"/>
        <w:jc w:val="left"/>
        <w:rPr>
          <w:szCs w:val="24"/>
        </w:rPr>
      </w:pPr>
      <w:r w:rsidRPr="00BC7E1F">
        <w:rPr>
          <w:szCs w:val="24"/>
        </w:rPr>
        <w:lastRenderedPageBreak/>
        <w:t>Таблица 14 – Прогнозные индексы: потребительских цен и индексы дефляторы на продукцию производителей, принятых для расчетов долгосрочных ценовых последствий, %</w:t>
      </w:r>
    </w:p>
    <w:tbl>
      <w:tblPr>
        <w:tblStyle w:val="af2"/>
        <w:tblW w:w="15099" w:type="dxa"/>
        <w:jc w:val="center"/>
        <w:tblLayout w:type="fixed"/>
        <w:tblLook w:val="04A0" w:firstRow="1" w:lastRow="0" w:firstColumn="1" w:lastColumn="0" w:noHBand="0" w:noVBand="1"/>
      </w:tblPr>
      <w:tblGrid>
        <w:gridCol w:w="1809"/>
        <w:gridCol w:w="971"/>
        <w:gridCol w:w="730"/>
        <w:gridCol w:w="709"/>
        <w:gridCol w:w="708"/>
        <w:gridCol w:w="710"/>
        <w:gridCol w:w="708"/>
        <w:gridCol w:w="709"/>
        <w:gridCol w:w="850"/>
        <w:gridCol w:w="709"/>
        <w:gridCol w:w="709"/>
        <w:gridCol w:w="709"/>
        <w:gridCol w:w="709"/>
        <w:gridCol w:w="702"/>
        <w:gridCol w:w="707"/>
        <w:gridCol w:w="794"/>
        <w:gridCol w:w="763"/>
        <w:gridCol w:w="708"/>
        <w:gridCol w:w="685"/>
      </w:tblGrid>
      <w:tr w:rsidR="00F7312F" w:rsidRPr="00BC7E1F" w:rsidTr="00F7312F">
        <w:trPr>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t xml:space="preserve">Наименование строки </w:t>
            </w:r>
          </w:p>
        </w:tc>
        <w:tc>
          <w:tcPr>
            <w:tcW w:w="971" w:type="dxa"/>
          </w:tcPr>
          <w:p w:rsidR="00F7312F" w:rsidRPr="00BC7E1F" w:rsidRDefault="00F7312F" w:rsidP="00F466FB">
            <w:pPr>
              <w:rPr>
                <w:rFonts w:cs="Times New Roman"/>
                <w:sz w:val="20"/>
                <w:szCs w:val="20"/>
              </w:rPr>
            </w:pPr>
            <w:r w:rsidRPr="00BC7E1F">
              <w:rPr>
                <w:rFonts w:cs="Times New Roman"/>
                <w:sz w:val="20"/>
                <w:szCs w:val="20"/>
              </w:rPr>
              <w:t>Наим. индек-са</w:t>
            </w:r>
          </w:p>
        </w:tc>
        <w:tc>
          <w:tcPr>
            <w:tcW w:w="730" w:type="dxa"/>
          </w:tcPr>
          <w:p w:rsidR="00F7312F" w:rsidRPr="00BC7E1F" w:rsidRDefault="00F7312F" w:rsidP="001C1167">
            <w:pPr>
              <w:rPr>
                <w:rFonts w:cs="Times New Roman"/>
                <w:sz w:val="20"/>
                <w:szCs w:val="20"/>
              </w:rPr>
            </w:pPr>
            <w:r w:rsidRPr="00BC7E1F">
              <w:rPr>
                <w:rFonts w:cs="Times New Roman"/>
                <w:sz w:val="20"/>
                <w:szCs w:val="20"/>
              </w:rPr>
              <w:t>201</w:t>
            </w:r>
            <w:r w:rsidR="001C1167">
              <w:rPr>
                <w:rFonts w:cs="Times New Roman"/>
                <w:sz w:val="20"/>
                <w:szCs w:val="20"/>
              </w:rPr>
              <w:t>4</w:t>
            </w:r>
            <w:r w:rsidRPr="00BC7E1F">
              <w:rPr>
                <w:rFonts w:cs="Times New Roman"/>
                <w:sz w:val="20"/>
                <w:szCs w:val="20"/>
              </w:rPr>
              <w:t xml:space="preserve"> </w:t>
            </w:r>
          </w:p>
        </w:tc>
        <w:tc>
          <w:tcPr>
            <w:tcW w:w="709" w:type="dxa"/>
          </w:tcPr>
          <w:p w:rsidR="00F7312F" w:rsidRPr="00BC7E1F" w:rsidRDefault="00F7312F" w:rsidP="001C1167">
            <w:pPr>
              <w:rPr>
                <w:rFonts w:cs="Times New Roman"/>
                <w:sz w:val="20"/>
                <w:szCs w:val="20"/>
              </w:rPr>
            </w:pPr>
            <w:r w:rsidRPr="00BC7E1F">
              <w:rPr>
                <w:rFonts w:cs="Times New Roman"/>
                <w:sz w:val="20"/>
                <w:szCs w:val="20"/>
              </w:rPr>
              <w:t>201</w:t>
            </w:r>
            <w:r w:rsidR="001C1167">
              <w:rPr>
                <w:rFonts w:cs="Times New Roman"/>
                <w:sz w:val="20"/>
                <w:szCs w:val="20"/>
              </w:rPr>
              <w:t>5</w:t>
            </w:r>
            <w:r w:rsidRPr="00BC7E1F">
              <w:rPr>
                <w:rFonts w:cs="Times New Roman"/>
                <w:sz w:val="20"/>
                <w:szCs w:val="20"/>
              </w:rPr>
              <w:t xml:space="preserve"> </w:t>
            </w:r>
          </w:p>
        </w:tc>
        <w:tc>
          <w:tcPr>
            <w:tcW w:w="708" w:type="dxa"/>
          </w:tcPr>
          <w:p w:rsidR="00F7312F" w:rsidRPr="00BC7E1F" w:rsidRDefault="00F7312F" w:rsidP="001C1167">
            <w:pPr>
              <w:rPr>
                <w:rFonts w:cs="Times New Roman"/>
                <w:sz w:val="20"/>
                <w:szCs w:val="20"/>
              </w:rPr>
            </w:pPr>
            <w:r w:rsidRPr="00BC7E1F">
              <w:rPr>
                <w:rFonts w:cs="Times New Roman"/>
                <w:sz w:val="20"/>
                <w:szCs w:val="20"/>
              </w:rPr>
              <w:t>201</w:t>
            </w:r>
            <w:r w:rsidR="001C1167">
              <w:rPr>
                <w:rFonts w:cs="Times New Roman"/>
                <w:sz w:val="20"/>
                <w:szCs w:val="20"/>
              </w:rPr>
              <w:t>6</w:t>
            </w:r>
            <w:r w:rsidRPr="00BC7E1F">
              <w:rPr>
                <w:rFonts w:cs="Times New Roman"/>
                <w:sz w:val="20"/>
                <w:szCs w:val="20"/>
              </w:rPr>
              <w:t xml:space="preserve"> </w:t>
            </w:r>
          </w:p>
        </w:tc>
        <w:tc>
          <w:tcPr>
            <w:tcW w:w="710" w:type="dxa"/>
          </w:tcPr>
          <w:p w:rsidR="00F7312F" w:rsidRPr="00BC7E1F" w:rsidRDefault="00F7312F" w:rsidP="001C1167">
            <w:pPr>
              <w:rPr>
                <w:rFonts w:cs="Times New Roman"/>
                <w:sz w:val="20"/>
                <w:szCs w:val="20"/>
              </w:rPr>
            </w:pPr>
            <w:r w:rsidRPr="00BC7E1F">
              <w:rPr>
                <w:rFonts w:cs="Times New Roman"/>
                <w:sz w:val="20"/>
                <w:szCs w:val="20"/>
              </w:rPr>
              <w:t>201</w:t>
            </w:r>
            <w:r w:rsidR="001C1167">
              <w:rPr>
                <w:rFonts w:cs="Times New Roman"/>
                <w:sz w:val="20"/>
                <w:szCs w:val="20"/>
              </w:rPr>
              <w:t>7</w:t>
            </w:r>
            <w:r w:rsidRPr="00BC7E1F">
              <w:rPr>
                <w:rFonts w:cs="Times New Roman"/>
                <w:sz w:val="20"/>
                <w:szCs w:val="20"/>
              </w:rPr>
              <w:t xml:space="preserve"> </w:t>
            </w:r>
          </w:p>
        </w:tc>
        <w:tc>
          <w:tcPr>
            <w:tcW w:w="708" w:type="dxa"/>
          </w:tcPr>
          <w:p w:rsidR="00F7312F" w:rsidRPr="00BC7E1F" w:rsidRDefault="00F7312F" w:rsidP="001C1167">
            <w:pPr>
              <w:rPr>
                <w:rFonts w:cs="Times New Roman"/>
                <w:sz w:val="20"/>
                <w:szCs w:val="20"/>
              </w:rPr>
            </w:pPr>
            <w:r w:rsidRPr="00BC7E1F">
              <w:rPr>
                <w:rFonts w:cs="Times New Roman"/>
                <w:sz w:val="20"/>
                <w:szCs w:val="20"/>
              </w:rPr>
              <w:t>201</w:t>
            </w:r>
            <w:r w:rsidR="001C1167">
              <w:rPr>
                <w:rFonts w:cs="Times New Roman"/>
                <w:sz w:val="20"/>
                <w:szCs w:val="20"/>
              </w:rPr>
              <w:t>8</w:t>
            </w:r>
            <w:r w:rsidRPr="00BC7E1F">
              <w:rPr>
                <w:rFonts w:cs="Times New Roman"/>
                <w:sz w:val="20"/>
                <w:szCs w:val="20"/>
              </w:rPr>
              <w:t xml:space="preserve"> </w:t>
            </w:r>
          </w:p>
        </w:tc>
        <w:tc>
          <w:tcPr>
            <w:tcW w:w="709" w:type="dxa"/>
          </w:tcPr>
          <w:p w:rsidR="00F7312F" w:rsidRPr="00BC7E1F" w:rsidRDefault="00F7312F" w:rsidP="001C1167">
            <w:pPr>
              <w:rPr>
                <w:rFonts w:cs="Times New Roman"/>
                <w:sz w:val="20"/>
                <w:szCs w:val="20"/>
              </w:rPr>
            </w:pPr>
            <w:r w:rsidRPr="00BC7E1F">
              <w:rPr>
                <w:rFonts w:cs="Times New Roman"/>
                <w:sz w:val="20"/>
                <w:szCs w:val="20"/>
              </w:rPr>
              <w:t>201</w:t>
            </w:r>
            <w:r w:rsidR="001C1167">
              <w:rPr>
                <w:rFonts w:cs="Times New Roman"/>
                <w:sz w:val="20"/>
                <w:szCs w:val="20"/>
              </w:rPr>
              <w:t>9</w:t>
            </w:r>
            <w:r w:rsidRPr="00BC7E1F">
              <w:rPr>
                <w:rFonts w:cs="Times New Roman"/>
                <w:sz w:val="20"/>
                <w:szCs w:val="20"/>
              </w:rPr>
              <w:t xml:space="preserve"> </w:t>
            </w:r>
          </w:p>
        </w:tc>
        <w:tc>
          <w:tcPr>
            <w:tcW w:w="850" w:type="dxa"/>
          </w:tcPr>
          <w:p w:rsidR="00F7312F" w:rsidRPr="00BC7E1F" w:rsidRDefault="00F7312F" w:rsidP="001C1167">
            <w:pPr>
              <w:rPr>
                <w:rFonts w:cs="Times New Roman"/>
                <w:sz w:val="20"/>
                <w:szCs w:val="20"/>
              </w:rPr>
            </w:pPr>
            <w:r w:rsidRPr="00BC7E1F">
              <w:rPr>
                <w:rFonts w:cs="Times New Roman"/>
                <w:sz w:val="20"/>
                <w:szCs w:val="20"/>
              </w:rPr>
              <w:t>20</w:t>
            </w:r>
            <w:r w:rsidR="001C1167">
              <w:rPr>
                <w:rFonts w:cs="Times New Roman"/>
                <w:sz w:val="20"/>
                <w:szCs w:val="20"/>
              </w:rPr>
              <w:t>20</w:t>
            </w:r>
            <w:r w:rsidRPr="00BC7E1F">
              <w:rPr>
                <w:rFonts w:cs="Times New Roman"/>
                <w:sz w:val="20"/>
                <w:szCs w:val="20"/>
              </w:rPr>
              <w:t xml:space="preserve"> </w:t>
            </w:r>
          </w:p>
        </w:tc>
        <w:tc>
          <w:tcPr>
            <w:tcW w:w="709" w:type="dxa"/>
          </w:tcPr>
          <w:p w:rsidR="00F7312F" w:rsidRPr="00BC7E1F" w:rsidRDefault="00F7312F" w:rsidP="001C1167">
            <w:pPr>
              <w:rPr>
                <w:rFonts w:cs="Times New Roman"/>
                <w:sz w:val="20"/>
                <w:szCs w:val="20"/>
              </w:rPr>
            </w:pPr>
            <w:r w:rsidRPr="00BC7E1F">
              <w:rPr>
                <w:rFonts w:cs="Times New Roman"/>
                <w:sz w:val="20"/>
                <w:szCs w:val="20"/>
              </w:rPr>
              <w:t>202</w:t>
            </w:r>
            <w:r w:rsidR="001C1167">
              <w:rPr>
                <w:rFonts w:cs="Times New Roman"/>
                <w:sz w:val="20"/>
                <w:szCs w:val="20"/>
              </w:rPr>
              <w:t>1</w:t>
            </w:r>
            <w:r w:rsidRPr="00BC7E1F">
              <w:rPr>
                <w:rFonts w:cs="Times New Roman"/>
                <w:sz w:val="20"/>
                <w:szCs w:val="20"/>
              </w:rPr>
              <w:t xml:space="preserve"> </w:t>
            </w:r>
          </w:p>
        </w:tc>
        <w:tc>
          <w:tcPr>
            <w:tcW w:w="709" w:type="dxa"/>
          </w:tcPr>
          <w:p w:rsidR="00F7312F" w:rsidRPr="00BC7E1F" w:rsidRDefault="00F7312F" w:rsidP="001C1167">
            <w:pPr>
              <w:rPr>
                <w:rFonts w:cs="Times New Roman"/>
                <w:sz w:val="20"/>
                <w:szCs w:val="20"/>
              </w:rPr>
            </w:pPr>
            <w:r w:rsidRPr="00BC7E1F">
              <w:rPr>
                <w:rFonts w:cs="Times New Roman"/>
                <w:sz w:val="20"/>
                <w:szCs w:val="20"/>
              </w:rPr>
              <w:t>202</w:t>
            </w:r>
            <w:r w:rsidR="001C1167">
              <w:rPr>
                <w:rFonts w:cs="Times New Roman"/>
                <w:sz w:val="20"/>
                <w:szCs w:val="20"/>
              </w:rPr>
              <w:t>2</w:t>
            </w:r>
            <w:r w:rsidRPr="00BC7E1F">
              <w:rPr>
                <w:rFonts w:cs="Times New Roman"/>
                <w:sz w:val="20"/>
                <w:szCs w:val="20"/>
              </w:rPr>
              <w:t xml:space="preserve"> </w:t>
            </w:r>
          </w:p>
        </w:tc>
        <w:tc>
          <w:tcPr>
            <w:tcW w:w="709" w:type="dxa"/>
          </w:tcPr>
          <w:p w:rsidR="00F7312F" w:rsidRPr="00BC7E1F" w:rsidRDefault="00F7312F" w:rsidP="001C1167">
            <w:pPr>
              <w:rPr>
                <w:rFonts w:cs="Times New Roman"/>
                <w:sz w:val="20"/>
                <w:szCs w:val="20"/>
              </w:rPr>
            </w:pPr>
            <w:r w:rsidRPr="00BC7E1F">
              <w:rPr>
                <w:rFonts w:cs="Times New Roman"/>
                <w:sz w:val="20"/>
                <w:szCs w:val="20"/>
              </w:rPr>
              <w:t>202</w:t>
            </w:r>
            <w:r w:rsidR="001C1167">
              <w:rPr>
                <w:rFonts w:cs="Times New Roman"/>
                <w:sz w:val="20"/>
                <w:szCs w:val="20"/>
              </w:rPr>
              <w:t>3</w:t>
            </w:r>
            <w:r w:rsidRPr="00BC7E1F">
              <w:rPr>
                <w:rFonts w:cs="Times New Roman"/>
                <w:sz w:val="20"/>
                <w:szCs w:val="20"/>
              </w:rPr>
              <w:t xml:space="preserve"> </w:t>
            </w:r>
          </w:p>
        </w:tc>
        <w:tc>
          <w:tcPr>
            <w:tcW w:w="709" w:type="dxa"/>
          </w:tcPr>
          <w:p w:rsidR="00F7312F" w:rsidRPr="00BC7E1F" w:rsidRDefault="00F7312F" w:rsidP="001C1167">
            <w:pPr>
              <w:rPr>
                <w:rFonts w:cs="Times New Roman"/>
                <w:sz w:val="20"/>
                <w:szCs w:val="20"/>
              </w:rPr>
            </w:pPr>
            <w:r w:rsidRPr="00BC7E1F">
              <w:rPr>
                <w:rFonts w:cs="Times New Roman"/>
                <w:sz w:val="20"/>
                <w:szCs w:val="20"/>
              </w:rPr>
              <w:t>202</w:t>
            </w:r>
            <w:r w:rsidR="001C1167">
              <w:rPr>
                <w:rFonts w:cs="Times New Roman"/>
                <w:sz w:val="20"/>
                <w:szCs w:val="20"/>
              </w:rPr>
              <w:t>4</w:t>
            </w:r>
            <w:r w:rsidRPr="00BC7E1F">
              <w:rPr>
                <w:rFonts w:cs="Times New Roman"/>
                <w:sz w:val="20"/>
                <w:szCs w:val="20"/>
              </w:rPr>
              <w:t xml:space="preserve"> </w:t>
            </w:r>
          </w:p>
        </w:tc>
        <w:tc>
          <w:tcPr>
            <w:tcW w:w="702" w:type="dxa"/>
          </w:tcPr>
          <w:p w:rsidR="00F7312F" w:rsidRPr="00BC7E1F" w:rsidRDefault="00F7312F" w:rsidP="001C1167">
            <w:pPr>
              <w:rPr>
                <w:rFonts w:cs="Times New Roman"/>
                <w:sz w:val="20"/>
                <w:szCs w:val="20"/>
              </w:rPr>
            </w:pPr>
            <w:r w:rsidRPr="00BC7E1F">
              <w:rPr>
                <w:rFonts w:cs="Times New Roman"/>
                <w:sz w:val="20"/>
                <w:szCs w:val="20"/>
              </w:rPr>
              <w:t>202</w:t>
            </w:r>
            <w:r w:rsidR="001C1167">
              <w:rPr>
                <w:rFonts w:cs="Times New Roman"/>
                <w:sz w:val="20"/>
                <w:szCs w:val="20"/>
              </w:rPr>
              <w:t>5</w:t>
            </w:r>
            <w:r w:rsidRPr="00BC7E1F">
              <w:rPr>
                <w:rFonts w:cs="Times New Roman"/>
                <w:sz w:val="20"/>
                <w:szCs w:val="20"/>
              </w:rPr>
              <w:t xml:space="preserve"> </w:t>
            </w:r>
          </w:p>
        </w:tc>
        <w:tc>
          <w:tcPr>
            <w:tcW w:w="707" w:type="dxa"/>
          </w:tcPr>
          <w:p w:rsidR="00F7312F" w:rsidRPr="00BC7E1F" w:rsidRDefault="00F7312F" w:rsidP="001C1167">
            <w:pPr>
              <w:rPr>
                <w:rFonts w:cs="Times New Roman"/>
                <w:sz w:val="20"/>
                <w:szCs w:val="20"/>
              </w:rPr>
            </w:pPr>
            <w:r w:rsidRPr="00BC7E1F">
              <w:rPr>
                <w:rFonts w:cs="Times New Roman"/>
                <w:sz w:val="20"/>
                <w:szCs w:val="20"/>
              </w:rPr>
              <w:t>202</w:t>
            </w:r>
            <w:r w:rsidR="001C1167">
              <w:rPr>
                <w:rFonts w:cs="Times New Roman"/>
                <w:sz w:val="20"/>
                <w:szCs w:val="20"/>
              </w:rPr>
              <w:t>6</w:t>
            </w:r>
            <w:r w:rsidRPr="00BC7E1F">
              <w:rPr>
                <w:rFonts w:cs="Times New Roman"/>
                <w:sz w:val="20"/>
                <w:szCs w:val="20"/>
              </w:rPr>
              <w:t xml:space="preserve"> </w:t>
            </w:r>
          </w:p>
        </w:tc>
        <w:tc>
          <w:tcPr>
            <w:tcW w:w="794" w:type="dxa"/>
          </w:tcPr>
          <w:p w:rsidR="00F7312F" w:rsidRPr="00BC7E1F" w:rsidRDefault="00F7312F" w:rsidP="001C1167">
            <w:pPr>
              <w:rPr>
                <w:rFonts w:cs="Times New Roman"/>
                <w:sz w:val="20"/>
                <w:szCs w:val="20"/>
              </w:rPr>
            </w:pPr>
            <w:r w:rsidRPr="00BC7E1F">
              <w:rPr>
                <w:rFonts w:cs="Times New Roman"/>
                <w:sz w:val="20"/>
                <w:szCs w:val="20"/>
              </w:rPr>
              <w:t>202</w:t>
            </w:r>
            <w:r w:rsidR="001C1167">
              <w:rPr>
                <w:rFonts w:cs="Times New Roman"/>
                <w:sz w:val="20"/>
                <w:szCs w:val="20"/>
              </w:rPr>
              <w:t>7</w:t>
            </w:r>
            <w:r w:rsidRPr="00BC7E1F">
              <w:rPr>
                <w:rFonts w:cs="Times New Roman"/>
                <w:sz w:val="20"/>
                <w:szCs w:val="20"/>
              </w:rPr>
              <w:t xml:space="preserve"> </w:t>
            </w:r>
          </w:p>
        </w:tc>
        <w:tc>
          <w:tcPr>
            <w:tcW w:w="763" w:type="dxa"/>
          </w:tcPr>
          <w:p w:rsidR="00F7312F" w:rsidRPr="00BC7E1F" w:rsidRDefault="00F7312F" w:rsidP="001C1167">
            <w:pPr>
              <w:rPr>
                <w:rFonts w:cs="Times New Roman"/>
                <w:sz w:val="20"/>
                <w:szCs w:val="20"/>
              </w:rPr>
            </w:pPr>
            <w:r w:rsidRPr="00BC7E1F">
              <w:rPr>
                <w:rFonts w:cs="Times New Roman"/>
                <w:sz w:val="20"/>
                <w:szCs w:val="20"/>
              </w:rPr>
              <w:t>202</w:t>
            </w:r>
            <w:r w:rsidR="001C1167">
              <w:rPr>
                <w:rFonts w:cs="Times New Roman"/>
                <w:sz w:val="20"/>
                <w:szCs w:val="20"/>
              </w:rPr>
              <w:t>8</w:t>
            </w:r>
            <w:r w:rsidRPr="00BC7E1F">
              <w:rPr>
                <w:rFonts w:cs="Times New Roman"/>
                <w:sz w:val="20"/>
                <w:szCs w:val="20"/>
              </w:rPr>
              <w:t xml:space="preserve"> </w:t>
            </w:r>
          </w:p>
        </w:tc>
        <w:tc>
          <w:tcPr>
            <w:tcW w:w="708" w:type="dxa"/>
          </w:tcPr>
          <w:p w:rsidR="00F7312F" w:rsidRPr="00BC7E1F" w:rsidRDefault="00F7312F" w:rsidP="001C1167">
            <w:pPr>
              <w:rPr>
                <w:rFonts w:cs="Times New Roman"/>
                <w:sz w:val="20"/>
                <w:szCs w:val="20"/>
              </w:rPr>
            </w:pPr>
            <w:r w:rsidRPr="00BC7E1F">
              <w:rPr>
                <w:rFonts w:cs="Times New Roman"/>
                <w:sz w:val="20"/>
                <w:szCs w:val="20"/>
              </w:rPr>
              <w:t>202</w:t>
            </w:r>
            <w:r w:rsidR="001C1167">
              <w:rPr>
                <w:rFonts w:cs="Times New Roman"/>
                <w:sz w:val="20"/>
                <w:szCs w:val="20"/>
              </w:rPr>
              <w:t>9</w:t>
            </w:r>
            <w:r w:rsidRPr="00BC7E1F">
              <w:rPr>
                <w:rFonts w:cs="Times New Roman"/>
                <w:sz w:val="20"/>
                <w:szCs w:val="20"/>
              </w:rPr>
              <w:t xml:space="preserve"> </w:t>
            </w:r>
          </w:p>
        </w:tc>
        <w:tc>
          <w:tcPr>
            <w:tcW w:w="685" w:type="dxa"/>
          </w:tcPr>
          <w:p w:rsidR="00F7312F" w:rsidRPr="00BC7E1F" w:rsidRDefault="00F7312F" w:rsidP="001C1167">
            <w:pPr>
              <w:rPr>
                <w:rFonts w:cs="Times New Roman"/>
                <w:sz w:val="20"/>
                <w:szCs w:val="20"/>
              </w:rPr>
            </w:pPr>
            <w:r w:rsidRPr="00BC7E1F">
              <w:rPr>
                <w:rFonts w:cs="Times New Roman"/>
                <w:sz w:val="20"/>
                <w:szCs w:val="20"/>
              </w:rPr>
              <w:t>20</w:t>
            </w:r>
            <w:r w:rsidR="001C1167">
              <w:rPr>
                <w:rFonts w:cs="Times New Roman"/>
                <w:sz w:val="20"/>
                <w:szCs w:val="20"/>
              </w:rPr>
              <w:t>30</w:t>
            </w:r>
            <w:r w:rsidRPr="00BC7E1F">
              <w:rPr>
                <w:rFonts w:cs="Times New Roman"/>
                <w:sz w:val="20"/>
                <w:szCs w:val="20"/>
              </w:rPr>
              <w:t xml:space="preserve"> </w:t>
            </w:r>
          </w:p>
        </w:tc>
      </w:tr>
      <w:tr w:rsidR="00F7312F" w:rsidRPr="00BC7E1F" w:rsidTr="00F7312F">
        <w:trPr>
          <w:trHeight w:val="264"/>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t xml:space="preserve">ИПЦ на конец года </w:t>
            </w:r>
          </w:p>
        </w:tc>
        <w:tc>
          <w:tcPr>
            <w:tcW w:w="971" w:type="dxa"/>
          </w:tcPr>
          <w:p w:rsidR="00F7312F" w:rsidRPr="00BC7E1F" w:rsidRDefault="00F7312F" w:rsidP="00F466FB">
            <w:pPr>
              <w:rPr>
                <w:rFonts w:cs="Times New Roman"/>
                <w:sz w:val="20"/>
                <w:szCs w:val="20"/>
              </w:rPr>
            </w:pPr>
            <w:r w:rsidRPr="00BC7E1F">
              <w:rPr>
                <w:rFonts w:cs="Times New Roman"/>
                <w:sz w:val="20"/>
                <w:szCs w:val="20"/>
              </w:rPr>
              <w:t xml:space="preserve">IИПЦ, i </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106,0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105,9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105,2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105,1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104,4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103,6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103,6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103,4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103,4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103,4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103,4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103,3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102,9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102,7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102,5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102,5 </w:t>
            </w:r>
          </w:p>
        </w:tc>
      </w:tr>
      <w:tr w:rsidR="00F7312F" w:rsidRPr="00BC7E1F" w:rsidTr="00F7312F">
        <w:trPr>
          <w:trHeight w:val="300"/>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t xml:space="preserve">Индекс-дефлятор реальной заработ-ной платы </w:t>
            </w:r>
          </w:p>
        </w:tc>
        <w:tc>
          <w:tcPr>
            <w:tcW w:w="971" w:type="dxa"/>
          </w:tcPr>
          <w:p w:rsidR="00F7312F" w:rsidRPr="00BC7E1F" w:rsidRDefault="00F7312F" w:rsidP="00F466FB">
            <w:pPr>
              <w:rPr>
                <w:rFonts w:cs="Times New Roman"/>
                <w:sz w:val="20"/>
                <w:szCs w:val="20"/>
              </w:rPr>
            </w:pPr>
            <w:r w:rsidRPr="00BC7E1F">
              <w:rPr>
                <w:rFonts w:cs="Times New Roman"/>
                <w:sz w:val="20"/>
                <w:szCs w:val="20"/>
              </w:rPr>
              <w:t xml:space="preserve">IЗП, i </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105,1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105,8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106,3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106,2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106,2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105,8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104,9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104,7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104,5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104,5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104,5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104,5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104,2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104,0 </w:t>
            </w:r>
          </w:p>
        </w:tc>
      </w:tr>
      <w:tr w:rsidR="00F7312F" w:rsidRPr="00BC7E1F" w:rsidTr="00F7312F">
        <w:trPr>
          <w:trHeight w:val="276"/>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t xml:space="preserve">Индекс-дефлятор цен на природный газ (для всех кате-горий потребите-лей) </w:t>
            </w:r>
          </w:p>
        </w:tc>
        <w:tc>
          <w:tcPr>
            <w:tcW w:w="971" w:type="dxa"/>
          </w:tcPr>
          <w:p w:rsidR="00F7312F" w:rsidRPr="00BC7E1F" w:rsidRDefault="00F7312F" w:rsidP="00F466FB">
            <w:pPr>
              <w:rPr>
                <w:rFonts w:cs="Times New Roman"/>
                <w:sz w:val="20"/>
                <w:szCs w:val="20"/>
              </w:rPr>
            </w:pPr>
            <w:r w:rsidRPr="00BC7E1F">
              <w:rPr>
                <w:rFonts w:cs="Times New Roman"/>
                <w:sz w:val="20"/>
                <w:szCs w:val="20"/>
              </w:rPr>
              <w:t xml:space="preserve">IПГ, i </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115,0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115,0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115,0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115,0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115,0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107,1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103,2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103,7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103,9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102,9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102,8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102,7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102,6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102,6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102,6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102,6 </w:t>
            </w:r>
          </w:p>
        </w:tc>
      </w:tr>
      <w:tr w:rsidR="00F7312F" w:rsidRPr="00BC7E1F" w:rsidTr="00F7312F">
        <w:trPr>
          <w:trHeight w:val="336"/>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t xml:space="preserve">Индекс-дефлятор цен на мазут </w:t>
            </w:r>
          </w:p>
        </w:tc>
        <w:tc>
          <w:tcPr>
            <w:tcW w:w="971" w:type="dxa"/>
          </w:tcPr>
          <w:p w:rsidR="00F7312F" w:rsidRPr="00BC7E1F" w:rsidRDefault="00F7312F" w:rsidP="00F466FB">
            <w:pPr>
              <w:rPr>
                <w:rFonts w:cs="Times New Roman"/>
                <w:sz w:val="20"/>
                <w:szCs w:val="20"/>
              </w:rPr>
            </w:pPr>
            <w:r w:rsidRPr="00BC7E1F">
              <w:rPr>
                <w:rFonts w:cs="Times New Roman"/>
                <w:sz w:val="20"/>
                <w:szCs w:val="20"/>
              </w:rPr>
              <w:t xml:space="preserve">IМЗ, i </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109,6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107,7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105,1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102,8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102,9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102,7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100,0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101,0 </w:t>
            </w:r>
          </w:p>
        </w:tc>
      </w:tr>
      <w:tr w:rsidR="00F7312F" w:rsidRPr="00BC7E1F" w:rsidTr="00F7312F">
        <w:trPr>
          <w:trHeight w:val="312"/>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t xml:space="preserve">Индекс-дефлятор цен на дизельное топливо </w:t>
            </w:r>
          </w:p>
        </w:tc>
        <w:tc>
          <w:tcPr>
            <w:tcW w:w="971" w:type="dxa"/>
          </w:tcPr>
          <w:p w:rsidR="00F7312F" w:rsidRPr="00BC7E1F" w:rsidRDefault="00F7312F" w:rsidP="00F466FB">
            <w:pPr>
              <w:rPr>
                <w:rFonts w:cs="Times New Roman"/>
                <w:sz w:val="20"/>
                <w:szCs w:val="20"/>
              </w:rPr>
            </w:pPr>
            <w:r w:rsidRPr="00BC7E1F">
              <w:rPr>
                <w:rFonts w:cs="Times New Roman"/>
                <w:sz w:val="20"/>
                <w:szCs w:val="20"/>
              </w:rPr>
              <w:t xml:space="preserve">IДТ, i </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109,0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108,0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108,0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107,0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106,0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96,0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110,0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109,0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107,0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108,0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106,0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105,0 </w:t>
            </w:r>
          </w:p>
        </w:tc>
      </w:tr>
      <w:tr w:rsidR="00F7312F" w:rsidRPr="00BC7E1F" w:rsidTr="00F7312F">
        <w:trPr>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t xml:space="preserve">Индекс-дефлятор цен на уголь </w:t>
            </w:r>
          </w:p>
        </w:tc>
        <w:tc>
          <w:tcPr>
            <w:tcW w:w="971" w:type="dxa"/>
          </w:tcPr>
          <w:p w:rsidR="00F7312F" w:rsidRPr="00BC7E1F" w:rsidRDefault="00F7312F" w:rsidP="00F466FB">
            <w:pPr>
              <w:rPr>
                <w:rFonts w:cs="Times New Roman"/>
                <w:sz w:val="20"/>
                <w:szCs w:val="20"/>
              </w:rPr>
            </w:pPr>
            <w:r w:rsidRPr="00BC7E1F">
              <w:rPr>
                <w:rFonts w:cs="Times New Roman"/>
                <w:sz w:val="20"/>
                <w:szCs w:val="20"/>
              </w:rPr>
              <w:t xml:space="preserve">IУ, i </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109,0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106,0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107,0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107,0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107,0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107,0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106,0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102,0 </w:t>
            </w:r>
          </w:p>
        </w:tc>
      </w:tr>
      <w:tr w:rsidR="00F7312F" w:rsidRPr="00BC7E1F" w:rsidTr="00F7312F">
        <w:trPr>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t xml:space="preserve">Индекс-дефлятор цен на тепловую энергию </w:t>
            </w:r>
          </w:p>
        </w:tc>
        <w:tc>
          <w:tcPr>
            <w:tcW w:w="971" w:type="dxa"/>
          </w:tcPr>
          <w:p w:rsidR="00F7312F" w:rsidRPr="00BC7E1F" w:rsidRDefault="00F7312F" w:rsidP="00F466FB">
            <w:pPr>
              <w:rPr>
                <w:rFonts w:cs="Times New Roman"/>
                <w:sz w:val="20"/>
                <w:szCs w:val="20"/>
              </w:rPr>
            </w:pPr>
            <w:r w:rsidRPr="00BC7E1F">
              <w:rPr>
                <w:rFonts w:cs="Times New Roman"/>
                <w:sz w:val="20"/>
                <w:szCs w:val="20"/>
              </w:rPr>
              <w:t xml:space="preserve">IТЭ, i </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106,0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112,0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110,5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111,0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111,2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111,4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111,1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111,3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110,9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111,3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109,2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108,4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108,1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107,4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107,0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105,5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104,6 </w:t>
            </w:r>
          </w:p>
        </w:tc>
      </w:tr>
      <w:tr w:rsidR="00F7312F" w:rsidRPr="00BC7E1F" w:rsidTr="00F7312F">
        <w:trPr>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t xml:space="preserve">Индекс-дефлятор цен на эл. энергию </w:t>
            </w:r>
          </w:p>
        </w:tc>
        <w:tc>
          <w:tcPr>
            <w:tcW w:w="971" w:type="dxa"/>
          </w:tcPr>
          <w:p w:rsidR="00F7312F" w:rsidRPr="00BC7E1F" w:rsidRDefault="00F7312F" w:rsidP="00F466FB">
            <w:pPr>
              <w:rPr>
                <w:rFonts w:cs="Times New Roman"/>
                <w:sz w:val="20"/>
                <w:szCs w:val="20"/>
              </w:rPr>
            </w:pPr>
            <w:r w:rsidRPr="00BC7E1F">
              <w:rPr>
                <w:rFonts w:cs="Times New Roman"/>
                <w:sz w:val="20"/>
                <w:szCs w:val="20"/>
              </w:rPr>
              <w:t xml:space="preserve">IЭЭ, i </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112,0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111,0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110,0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110,0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110,0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109,0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109,0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107,0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104,0 </w:t>
            </w:r>
          </w:p>
        </w:tc>
      </w:tr>
      <w:tr w:rsidR="00F7312F" w:rsidRPr="00BC7E1F" w:rsidTr="00F7312F">
        <w:trPr>
          <w:trHeight w:val="300"/>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t xml:space="preserve">Индекс цен СМР </w:t>
            </w:r>
          </w:p>
        </w:tc>
        <w:tc>
          <w:tcPr>
            <w:tcW w:w="971" w:type="dxa"/>
          </w:tcPr>
          <w:p w:rsidR="00F7312F" w:rsidRPr="00BC7E1F" w:rsidRDefault="00F7312F" w:rsidP="00F466FB">
            <w:pPr>
              <w:rPr>
                <w:rFonts w:cs="Times New Roman"/>
                <w:sz w:val="20"/>
                <w:szCs w:val="20"/>
              </w:rPr>
            </w:pPr>
            <w:r w:rsidRPr="00BC7E1F">
              <w:rPr>
                <w:rFonts w:cs="Times New Roman"/>
                <w:sz w:val="20"/>
                <w:szCs w:val="20"/>
              </w:rPr>
              <w:t xml:space="preserve">IСМР, i </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108,0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107,0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105,6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104,9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103,8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104,3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104,4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102,9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102,7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102,9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102,8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102,8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102,8 </w:t>
            </w:r>
          </w:p>
        </w:tc>
      </w:tr>
      <w:tr w:rsidR="00F7312F" w:rsidRPr="00BC7E1F" w:rsidTr="00F7312F">
        <w:trPr>
          <w:trHeight w:val="300"/>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t xml:space="preserve">Индекс-дефлятор цен производите-лей оборудования тепловых пунктов </w:t>
            </w:r>
          </w:p>
        </w:tc>
        <w:tc>
          <w:tcPr>
            <w:tcW w:w="971" w:type="dxa"/>
          </w:tcPr>
          <w:p w:rsidR="00F7312F" w:rsidRPr="00BC7E1F" w:rsidRDefault="00F7312F" w:rsidP="00F466FB">
            <w:pPr>
              <w:rPr>
                <w:rFonts w:cs="Times New Roman"/>
                <w:sz w:val="20"/>
                <w:szCs w:val="20"/>
              </w:rPr>
            </w:pPr>
            <w:r w:rsidRPr="00BC7E1F">
              <w:rPr>
                <w:rFonts w:cs="Times New Roman"/>
                <w:sz w:val="20"/>
                <w:szCs w:val="20"/>
              </w:rPr>
              <w:t xml:space="preserve">IИТП, i </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106,0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107,0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101,0 </w:t>
            </w:r>
          </w:p>
        </w:tc>
      </w:tr>
      <w:tr w:rsidR="00F7312F" w:rsidRPr="00BC7E1F" w:rsidTr="00F7312F">
        <w:trPr>
          <w:trHeight w:val="258"/>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t xml:space="preserve">Индекс-дефлятор цен водогрейных котельных малой мощности </w:t>
            </w:r>
          </w:p>
        </w:tc>
        <w:tc>
          <w:tcPr>
            <w:tcW w:w="971" w:type="dxa"/>
          </w:tcPr>
          <w:p w:rsidR="00F7312F" w:rsidRPr="00BC7E1F" w:rsidRDefault="00F7312F" w:rsidP="00F466FB">
            <w:pPr>
              <w:rPr>
                <w:rFonts w:cs="Times New Roman"/>
                <w:sz w:val="20"/>
                <w:szCs w:val="20"/>
              </w:rPr>
            </w:pPr>
            <w:r w:rsidRPr="00BC7E1F">
              <w:rPr>
                <w:rFonts w:cs="Times New Roman"/>
                <w:sz w:val="20"/>
                <w:szCs w:val="20"/>
              </w:rPr>
              <w:t xml:space="preserve">IВК, i </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107,0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119,0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109,0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107,0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108,0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98,0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100,0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101,0 </w:t>
            </w:r>
          </w:p>
        </w:tc>
      </w:tr>
      <w:tr w:rsidR="00F7312F" w:rsidRPr="00BC7E1F" w:rsidTr="00F7312F">
        <w:trPr>
          <w:trHeight w:val="300"/>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lastRenderedPageBreak/>
              <w:t>Индекс-дефлятор цен на оборудова-ние для автомати-зации</w:t>
            </w:r>
          </w:p>
        </w:tc>
        <w:tc>
          <w:tcPr>
            <w:tcW w:w="971" w:type="dxa"/>
          </w:tcPr>
          <w:p w:rsidR="00F7312F" w:rsidRPr="00BC7E1F" w:rsidRDefault="00F7312F" w:rsidP="00F466FB">
            <w:pPr>
              <w:rPr>
                <w:rFonts w:cs="Times New Roman"/>
                <w:sz w:val="20"/>
                <w:szCs w:val="20"/>
              </w:rPr>
            </w:pPr>
            <w:r w:rsidRPr="00BC7E1F">
              <w:rPr>
                <w:rFonts w:cs="Times New Roman"/>
                <w:sz w:val="20"/>
                <w:szCs w:val="20"/>
              </w:rPr>
              <w:t xml:space="preserve">IОА, i </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108,0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107,0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102,0 </w:t>
            </w:r>
          </w:p>
        </w:tc>
      </w:tr>
      <w:tr w:rsidR="00F7312F" w:rsidRPr="00BC7E1F" w:rsidTr="00F7312F">
        <w:trPr>
          <w:trHeight w:val="324"/>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t>Индекс цен про-изводителейэлек-тромех. оборудо-вания</w:t>
            </w:r>
          </w:p>
        </w:tc>
        <w:tc>
          <w:tcPr>
            <w:tcW w:w="971" w:type="dxa"/>
          </w:tcPr>
          <w:p w:rsidR="00F7312F" w:rsidRPr="00BC7E1F" w:rsidRDefault="00F7312F" w:rsidP="00F466FB">
            <w:pPr>
              <w:rPr>
                <w:rFonts w:cs="Times New Roman"/>
                <w:sz w:val="20"/>
                <w:szCs w:val="20"/>
              </w:rPr>
            </w:pPr>
            <w:r w:rsidRPr="00BC7E1F">
              <w:rPr>
                <w:rFonts w:cs="Times New Roman"/>
                <w:sz w:val="20"/>
                <w:szCs w:val="20"/>
              </w:rPr>
              <w:t xml:space="preserve">IОЭМ, i </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101,0 </w:t>
            </w:r>
          </w:p>
        </w:tc>
      </w:tr>
      <w:tr w:rsidR="00F7312F" w:rsidRPr="00BC7E1F" w:rsidTr="00F7312F">
        <w:trPr>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t>Индекс цен произ-водителейэлек-тротехнич. обору-дования</w:t>
            </w:r>
          </w:p>
        </w:tc>
        <w:tc>
          <w:tcPr>
            <w:tcW w:w="971" w:type="dxa"/>
          </w:tcPr>
          <w:p w:rsidR="00F7312F" w:rsidRPr="00BC7E1F" w:rsidRDefault="00F7312F" w:rsidP="00F466FB">
            <w:pPr>
              <w:rPr>
                <w:rFonts w:cs="Times New Roman"/>
                <w:sz w:val="20"/>
                <w:szCs w:val="20"/>
              </w:rPr>
            </w:pPr>
            <w:r w:rsidRPr="00BC7E1F">
              <w:rPr>
                <w:rFonts w:cs="Times New Roman"/>
                <w:sz w:val="20"/>
                <w:szCs w:val="20"/>
              </w:rPr>
              <w:t xml:space="preserve">IОЭТ, i </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102,0 </w:t>
            </w:r>
          </w:p>
        </w:tc>
      </w:tr>
      <w:tr w:rsidR="00F7312F" w:rsidRPr="00BC7E1F" w:rsidTr="00F7312F">
        <w:trPr>
          <w:jc w:val="center"/>
        </w:trPr>
        <w:tc>
          <w:tcPr>
            <w:tcW w:w="1809" w:type="dxa"/>
          </w:tcPr>
          <w:p w:rsidR="00F7312F" w:rsidRPr="00BC7E1F" w:rsidRDefault="00F7312F" w:rsidP="00F466FB">
            <w:pPr>
              <w:rPr>
                <w:rFonts w:cs="Times New Roman"/>
                <w:sz w:val="20"/>
                <w:szCs w:val="20"/>
              </w:rPr>
            </w:pPr>
            <w:r w:rsidRPr="00BC7E1F">
              <w:rPr>
                <w:rFonts w:cs="Times New Roman"/>
                <w:sz w:val="20"/>
                <w:szCs w:val="20"/>
              </w:rPr>
              <w:t xml:space="preserve">Индекс-дефлятор цен производите-лей оборудования тепловых пунктов </w:t>
            </w:r>
          </w:p>
        </w:tc>
        <w:tc>
          <w:tcPr>
            <w:tcW w:w="971" w:type="dxa"/>
          </w:tcPr>
          <w:p w:rsidR="00F7312F" w:rsidRPr="00BC7E1F" w:rsidRDefault="00F7312F" w:rsidP="00F466FB">
            <w:pPr>
              <w:rPr>
                <w:rFonts w:cs="Times New Roman"/>
                <w:sz w:val="20"/>
                <w:szCs w:val="20"/>
              </w:rPr>
            </w:pPr>
            <w:r w:rsidRPr="00BC7E1F">
              <w:rPr>
                <w:rFonts w:cs="Times New Roman"/>
                <w:sz w:val="20"/>
                <w:szCs w:val="20"/>
              </w:rPr>
              <w:t xml:space="preserve">IИТП, i </w:t>
            </w:r>
          </w:p>
        </w:tc>
        <w:tc>
          <w:tcPr>
            <w:tcW w:w="730" w:type="dxa"/>
          </w:tcPr>
          <w:p w:rsidR="00F7312F" w:rsidRPr="00BC7E1F" w:rsidRDefault="00F7312F" w:rsidP="00F466FB">
            <w:pPr>
              <w:rPr>
                <w:rFonts w:cs="Times New Roman"/>
                <w:sz w:val="20"/>
                <w:szCs w:val="20"/>
              </w:rPr>
            </w:pPr>
            <w:r w:rsidRPr="00BC7E1F">
              <w:rPr>
                <w:rFonts w:cs="Times New Roman"/>
                <w:sz w:val="20"/>
                <w:szCs w:val="20"/>
              </w:rPr>
              <w:t xml:space="preserve">106,0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107,0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10"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105,0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850" w:type="dxa"/>
          </w:tcPr>
          <w:p w:rsidR="00F7312F" w:rsidRPr="00BC7E1F" w:rsidRDefault="00F7312F" w:rsidP="00F466FB">
            <w:pPr>
              <w:rPr>
                <w:rFonts w:cs="Times New Roman"/>
                <w:sz w:val="20"/>
                <w:szCs w:val="20"/>
              </w:rPr>
            </w:pPr>
            <w:r w:rsidRPr="00BC7E1F">
              <w:rPr>
                <w:rFonts w:cs="Times New Roman"/>
                <w:sz w:val="20"/>
                <w:szCs w:val="20"/>
              </w:rPr>
              <w:t xml:space="preserve">104,0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103,0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2" w:type="dxa"/>
          </w:tcPr>
          <w:p w:rsidR="00F7312F" w:rsidRPr="00BC7E1F" w:rsidRDefault="00F7312F" w:rsidP="00F466FB">
            <w:pPr>
              <w:rPr>
                <w:rFonts w:cs="Times New Roman"/>
                <w:sz w:val="20"/>
                <w:szCs w:val="20"/>
              </w:rPr>
            </w:pPr>
            <w:r w:rsidRPr="00BC7E1F">
              <w:rPr>
                <w:rFonts w:cs="Times New Roman"/>
                <w:sz w:val="20"/>
                <w:szCs w:val="20"/>
              </w:rPr>
              <w:t xml:space="preserve">102,0 </w:t>
            </w:r>
          </w:p>
        </w:tc>
        <w:tc>
          <w:tcPr>
            <w:tcW w:w="707"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94"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63"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708" w:type="dxa"/>
          </w:tcPr>
          <w:p w:rsidR="00F7312F" w:rsidRPr="00BC7E1F" w:rsidRDefault="00F7312F" w:rsidP="00F466FB">
            <w:pPr>
              <w:rPr>
                <w:rFonts w:cs="Times New Roman"/>
                <w:sz w:val="20"/>
                <w:szCs w:val="20"/>
              </w:rPr>
            </w:pPr>
            <w:r w:rsidRPr="00BC7E1F">
              <w:rPr>
                <w:rFonts w:cs="Times New Roman"/>
                <w:sz w:val="20"/>
                <w:szCs w:val="20"/>
              </w:rPr>
              <w:t xml:space="preserve">101,0 </w:t>
            </w:r>
          </w:p>
        </w:tc>
        <w:tc>
          <w:tcPr>
            <w:tcW w:w="685" w:type="dxa"/>
          </w:tcPr>
          <w:p w:rsidR="00F7312F" w:rsidRPr="00BC7E1F" w:rsidRDefault="00F7312F" w:rsidP="00F466FB">
            <w:pPr>
              <w:rPr>
                <w:rFonts w:cs="Times New Roman"/>
                <w:sz w:val="20"/>
                <w:szCs w:val="20"/>
              </w:rPr>
            </w:pPr>
            <w:r w:rsidRPr="00BC7E1F">
              <w:rPr>
                <w:rFonts w:cs="Times New Roman"/>
                <w:sz w:val="20"/>
                <w:szCs w:val="20"/>
              </w:rPr>
              <w:t xml:space="preserve">101,0 </w:t>
            </w:r>
          </w:p>
        </w:tc>
      </w:tr>
    </w:tbl>
    <w:p w:rsidR="00F7312F" w:rsidRPr="00BC7E1F" w:rsidRDefault="00F7312F">
      <w:pPr>
        <w:spacing w:after="200" w:line="276" w:lineRule="auto"/>
        <w:jc w:val="left"/>
        <w:rPr>
          <w:rFonts w:eastAsia="Times New Roman" w:cs="Times New Roman"/>
          <w:b/>
          <w:kern w:val="28"/>
          <w:szCs w:val="24"/>
          <w:lang w:eastAsia="ru-RU"/>
        </w:rPr>
        <w:sectPr w:rsidR="00F7312F" w:rsidRPr="00BC7E1F" w:rsidSect="00917377">
          <w:pgSz w:w="16838" w:h="11906" w:orient="landscape" w:code="9"/>
          <w:pgMar w:top="1418" w:right="624" w:bottom="624" w:left="1418" w:header="284" w:footer="312" w:gutter="0"/>
          <w:pgBorders>
            <w:top w:val="single" w:sz="8" w:space="14" w:color="auto"/>
            <w:left w:val="single" w:sz="8" w:space="10" w:color="auto"/>
            <w:bottom w:val="single" w:sz="8" w:space="0" w:color="auto"/>
            <w:right w:val="single" w:sz="8" w:space="17" w:color="auto"/>
          </w:pgBorders>
          <w:cols w:space="708"/>
          <w:titlePg/>
          <w:docGrid w:linePitch="360"/>
        </w:sectPr>
      </w:pPr>
    </w:p>
    <w:p w:rsidR="00651475" w:rsidRPr="00651475" w:rsidRDefault="00651475" w:rsidP="00651475">
      <w:pPr>
        <w:ind w:firstLine="567"/>
      </w:pPr>
      <w:r w:rsidRPr="00651475">
        <w:lastRenderedPageBreak/>
        <w:t>Для финансирования мероприятий потребуется введения в тариф на тепловую энергию инвестиционной составляющей,</w:t>
      </w:r>
      <w:r w:rsidR="00EC2BC5">
        <w:t xml:space="preserve"> складывающейся из амортизацион</w:t>
      </w:r>
      <w:r w:rsidRPr="00651475">
        <w:t xml:space="preserve">ных отчислений от стоимости вводимого оборудование и части прибыли от реализации тепловой энергии, направляемой на финансирование капиталовложений. </w:t>
      </w:r>
    </w:p>
    <w:p w:rsidR="00651475" w:rsidRDefault="00651475" w:rsidP="00A014E6">
      <w:pPr>
        <w:ind w:firstLine="567"/>
        <w:rPr>
          <w:rFonts w:eastAsia="Times New Roman" w:cs="Times New Roman"/>
          <w:szCs w:val="24"/>
          <w:u w:val="single"/>
          <w:lang w:eastAsia="ru-RU"/>
        </w:rPr>
      </w:pPr>
      <w:r w:rsidRPr="00651475">
        <w:t>Выполненный анализ ценовых последствий проведения мероприятий по реконструкции тепловых сетей и капитальному ремонту котельных показывает изменение тарифов на тепловую энергию в результате проведения указанных мероприятий в период до 20</w:t>
      </w:r>
      <w:r w:rsidR="00046AFF">
        <w:t>3</w:t>
      </w:r>
      <w:r w:rsidR="00A014E6">
        <w:t>4</w:t>
      </w:r>
      <w:r w:rsidRPr="00651475">
        <w:t xml:space="preserve"> года.</w:t>
      </w:r>
    </w:p>
    <w:p w:rsidR="007341DD" w:rsidRPr="00653AD9" w:rsidRDefault="007341DD" w:rsidP="007341DD">
      <w:pPr>
        <w:keepLines/>
        <w:spacing w:before="120"/>
        <w:ind w:firstLine="709"/>
        <w:rPr>
          <w:rFonts w:eastAsia="Times New Roman" w:cs="Times New Roman"/>
          <w:szCs w:val="24"/>
          <w:u w:val="single"/>
          <w:lang w:eastAsia="ru-RU"/>
        </w:rPr>
      </w:pPr>
      <w:r w:rsidRPr="00653AD9">
        <w:rPr>
          <w:rFonts w:eastAsia="Times New Roman" w:cs="Times New Roman"/>
          <w:szCs w:val="24"/>
          <w:u w:val="single"/>
          <w:lang w:eastAsia="ru-RU"/>
        </w:rPr>
        <w:t xml:space="preserve">Техническая и экономическая целесообразность. </w:t>
      </w:r>
    </w:p>
    <w:p w:rsidR="007341DD" w:rsidRDefault="007341DD" w:rsidP="007341DD">
      <w:pPr>
        <w:keepLines/>
        <w:spacing w:before="120"/>
        <w:ind w:firstLine="567"/>
        <w:rPr>
          <w:rFonts w:eastAsia="Times New Roman" w:cs="Times New Roman"/>
          <w:szCs w:val="24"/>
          <w:lang w:eastAsia="ru-RU"/>
        </w:rPr>
      </w:pPr>
      <w:r w:rsidRPr="007341DD">
        <w:rPr>
          <w:rFonts w:eastAsia="Times New Roman" w:cs="Times New Roman"/>
          <w:szCs w:val="24"/>
          <w:lang w:eastAsia="ru-RU"/>
        </w:rPr>
        <w:t>Исторически проектирование ТСС в России было направлено по пути упрощенных решений в виде тупиковых (древовидных) схем, как правило, с открытой схемой горячего водоснабжения и зависимым элеваторным (или непосредственным) присоединением отопительной нагрузки, без устройства автоматического регулирования отпуска и потребления тепловой энергии. Недостатки открытой схемы хорошо известны. Это не только наиболее расточительный вариант ГВС с точки зрения энергосбережения, но и крайне вредный для здоровья жителей, и сложный для эксплуатации.</w:t>
      </w:r>
    </w:p>
    <w:p w:rsidR="00653AD9" w:rsidRPr="00653AD9" w:rsidRDefault="00653AD9" w:rsidP="00653AD9">
      <w:pPr>
        <w:ind w:firstLine="567"/>
      </w:pPr>
      <w:r w:rsidRPr="00653AD9">
        <w:t xml:space="preserve">Получили развитие и сейчас являются наиболее перспективным направлением развития систем теплоснабжения индивидуальные тепловые пункты (ИТП). Они имеют преимущества ЦТП, но поскольку устанавливаются индивидуально на отдельный потребитель, позволяют осуществлять более точную регулировку и контроль системы. </w:t>
      </w:r>
    </w:p>
    <w:p w:rsidR="00653AD9" w:rsidRPr="00653AD9" w:rsidRDefault="00653AD9" w:rsidP="00653AD9">
      <w:pPr>
        <w:ind w:firstLine="567"/>
      </w:pPr>
      <w:r w:rsidRPr="00653AD9">
        <w:t xml:space="preserve">В настоящий момент общая протяженность тепловых сетей в </w:t>
      </w:r>
      <w:r w:rsidR="00046AFF">
        <w:t>Частоостровском</w:t>
      </w:r>
      <w:r w:rsidRPr="00653AD9">
        <w:t xml:space="preserve"> сельсовете составляет </w:t>
      </w:r>
      <w:r w:rsidR="001C1167">
        <w:t>3504</w:t>
      </w:r>
      <w:r w:rsidR="008F5CD1" w:rsidRPr="00B33C36">
        <w:t xml:space="preserve"> м</w:t>
      </w:r>
      <w:r w:rsidR="008F5CD1">
        <w:t>.</w:t>
      </w:r>
    </w:p>
    <w:p w:rsidR="007341DD" w:rsidRPr="007341DD" w:rsidRDefault="007341DD" w:rsidP="007341DD">
      <w:pPr>
        <w:keepLines/>
        <w:spacing w:before="120"/>
        <w:ind w:firstLine="567"/>
        <w:rPr>
          <w:rFonts w:eastAsia="Times New Roman" w:cs="Times New Roman"/>
          <w:szCs w:val="24"/>
          <w:lang w:eastAsia="ru-RU"/>
        </w:rPr>
      </w:pPr>
      <w:r w:rsidRPr="007341DD">
        <w:rPr>
          <w:rFonts w:eastAsia="Times New Roman" w:cs="Times New Roman"/>
          <w:szCs w:val="24"/>
          <w:lang w:eastAsia="ru-RU"/>
        </w:rPr>
        <w:t>В 2009 году введены новые санитарно-эпидемиологические правила нормы СанПиН 2.1.4.2496-09, которые были утверждены Постановлением Главного государственного санитарного врача Российской Федерации от 07.04.2009г. №20. Новые правила устанавливают повышенные требования к качеству воды и организации систем центрального горячего водоснабжения. Пункт 2.4. СанПиН определяет температуру горячей воды в местах водоразбора независимо от применяемой схемы горячего водоснабжения не ниже 60°С и не более 75°С.</w:t>
      </w:r>
    </w:p>
    <w:p w:rsidR="007341DD" w:rsidRPr="007341DD" w:rsidRDefault="007341DD" w:rsidP="007341DD">
      <w:pPr>
        <w:keepLines/>
        <w:spacing w:before="120"/>
        <w:ind w:firstLine="567"/>
        <w:rPr>
          <w:rFonts w:eastAsia="Times New Roman" w:cs="Times New Roman"/>
          <w:szCs w:val="24"/>
          <w:lang w:eastAsia="ru-RU"/>
        </w:rPr>
      </w:pPr>
      <w:r w:rsidRPr="00534B8F">
        <w:rPr>
          <w:rFonts w:eastAsia="Times New Roman" w:cs="Times New Roman"/>
          <w:szCs w:val="24"/>
          <w:lang w:eastAsia="ru-RU"/>
        </w:rPr>
        <w:t xml:space="preserve">Таким образом, дальнейшее развитие системы горячего водоснабжения </w:t>
      </w:r>
      <w:r w:rsidR="00D944D9">
        <w:rPr>
          <w:rFonts w:eastAsia="Times New Roman" w:cs="Times New Roman"/>
          <w:szCs w:val="24"/>
          <w:lang w:eastAsia="ru-RU"/>
        </w:rPr>
        <w:t>Частоостровского</w:t>
      </w:r>
      <w:r w:rsidR="002D7347" w:rsidRPr="00534B8F">
        <w:rPr>
          <w:rFonts w:eastAsia="Times New Roman" w:cs="Times New Roman"/>
          <w:szCs w:val="24"/>
          <w:lang w:eastAsia="ru-RU"/>
        </w:rPr>
        <w:t xml:space="preserve"> сельсовета </w:t>
      </w:r>
      <w:r w:rsidRPr="00534B8F">
        <w:rPr>
          <w:rFonts w:eastAsia="Times New Roman" w:cs="Times New Roman"/>
          <w:szCs w:val="24"/>
          <w:lang w:eastAsia="ru-RU"/>
        </w:rPr>
        <w:t>на перспективу</w:t>
      </w:r>
      <w:r w:rsidRPr="007341DD">
        <w:rPr>
          <w:rFonts w:eastAsia="Times New Roman" w:cs="Times New Roman"/>
          <w:szCs w:val="24"/>
          <w:lang w:eastAsia="ru-RU"/>
        </w:rPr>
        <w:t xml:space="preserve"> до </w:t>
      </w:r>
      <w:r w:rsidR="008C3798">
        <w:rPr>
          <w:rFonts w:eastAsia="Times New Roman" w:cs="Times New Roman"/>
          <w:szCs w:val="24"/>
          <w:lang w:eastAsia="ru-RU"/>
        </w:rPr>
        <w:t>20</w:t>
      </w:r>
      <w:r w:rsidR="00046AFF">
        <w:rPr>
          <w:rFonts w:eastAsia="Times New Roman" w:cs="Times New Roman"/>
          <w:szCs w:val="24"/>
          <w:lang w:eastAsia="ru-RU"/>
        </w:rPr>
        <w:t>3</w:t>
      </w:r>
      <w:r w:rsidR="00A014E6">
        <w:rPr>
          <w:rFonts w:eastAsia="Times New Roman" w:cs="Times New Roman"/>
          <w:szCs w:val="24"/>
          <w:lang w:eastAsia="ru-RU"/>
        </w:rPr>
        <w:t>4</w:t>
      </w:r>
      <w:r w:rsidRPr="007341DD">
        <w:rPr>
          <w:rFonts w:eastAsia="Times New Roman" w:cs="Times New Roman"/>
          <w:szCs w:val="24"/>
          <w:lang w:eastAsia="ru-RU"/>
        </w:rPr>
        <w:t xml:space="preserve"> года должно осуществляться согласно указанным нормативно-правовым актам.</w:t>
      </w:r>
    </w:p>
    <w:p w:rsidR="007341DD" w:rsidRPr="007341DD" w:rsidRDefault="00DC7318" w:rsidP="007341DD">
      <w:pPr>
        <w:keepLines/>
        <w:spacing w:before="120"/>
        <w:ind w:firstLine="567"/>
        <w:rPr>
          <w:rFonts w:eastAsia="Times New Roman" w:cs="Times New Roman"/>
          <w:szCs w:val="24"/>
          <w:lang w:eastAsia="ru-RU"/>
        </w:rPr>
      </w:pPr>
      <w:r>
        <w:rPr>
          <w:rFonts w:eastAsia="Times New Roman" w:cs="Times New Roman"/>
          <w:szCs w:val="24"/>
          <w:lang w:eastAsia="ru-RU"/>
        </w:rPr>
        <w:t>В таких системах</w:t>
      </w:r>
      <w:r w:rsidR="007341DD" w:rsidRPr="007341DD">
        <w:rPr>
          <w:rFonts w:eastAsia="Times New Roman" w:cs="Times New Roman"/>
          <w:szCs w:val="24"/>
          <w:lang w:eastAsia="ru-RU"/>
        </w:rPr>
        <w:t xml:space="preserve"> горячего </w:t>
      </w:r>
      <w:r w:rsidR="007341DD" w:rsidRPr="00A9362A">
        <w:rPr>
          <w:rFonts w:eastAsia="Times New Roman" w:cs="Times New Roman"/>
          <w:szCs w:val="24"/>
          <w:lang w:eastAsia="ru-RU"/>
        </w:rPr>
        <w:t xml:space="preserve">водоснабжения </w:t>
      </w:r>
      <w:r w:rsidR="00D944D9">
        <w:rPr>
          <w:rFonts w:eastAsia="Times New Roman" w:cs="Times New Roman"/>
          <w:szCs w:val="24"/>
          <w:lang w:eastAsia="ru-RU"/>
        </w:rPr>
        <w:t>Частоостровского</w:t>
      </w:r>
      <w:r w:rsidR="002D7347" w:rsidRPr="00A9362A">
        <w:rPr>
          <w:rFonts w:eastAsia="Times New Roman" w:cs="Times New Roman"/>
          <w:szCs w:val="24"/>
          <w:lang w:eastAsia="ru-RU"/>
        </w:rPr>
        <w:t xml:space="preserve"> сельсовета</w:t>
      </w:r>
      <w:r w:rsidR="007341DD" w:rsidRPr="00AE3230">
        <w:rPr>
          <w:rFonts w:eastAsia="Times New Roman" w:cs="Times New Roman"/>
          <w:szCs w:val="24"/>
          <w:lang w:eastAsia="ru-RU"/>
        </w:rPr>
        <w:t xml:space="preserve"> к</w:t>
      </w:r>
      <w:r w:rsidR="007341DD" w:rsidRPr="007341DD">
        <w:rPr>
          <w:rFonts w:eastAsia="Times New Roman" w:cs="Times New Roman"/>
          <w:szCs w:val="24"/>
          <w:lang w:eastAsia="ru-RU"/>
        </w:rPr>
        <w:t xml:space="preserve"> настоящему моменту </w:t>
      </w:r>
      <w:r>
        <w:rPr>
          <w:rFonts w:eastAsia="Times New Roman" w:cs="Times New Roman"/>
          <w:szCs w:val="24"/>
          <w:lang w:eastAsia="ru-RU"/>
        </w:rPr>
        <w:t>появились</w:t>
      </w:r>
      <w:r w:rsidR="007341DD" w:rsidRPr="007341DD">
        <w:rPr>
          <w:rFonts w:eastAsia="Times New Roman" w:cs="Times New Roman"/>
          <w:szCs w:val="24"/>
          <w:lang w:eastAsia="ru-RU"/>
        </w:rPr>
        <w:t xml:space="preserve"> проблемы, требующие решения:</w:t>
      </w:r>
    </w:p>
    <w:p w:rsidR="007341DD" w:rsidRPr="007341DD" w:rsidRDefault="007341DD" w:rsidP="00EA2976">
      <w:pPr>
        <w:keepLines/>
        <w:numPr>
          <w:ilvl w:val="0"/>
          <w:numId w:val="15"/>
        </w:numPr>
        <w:spacing w:before="120"/>
        <w:rPr>
          <w:rFonts w:eastAsia="Times New Roman" w:cs="Times New Roman"/>
          <w:szCs w:val="24"/>
          <w:lang w:eastAsia="ru-RU"/>
        </w:rPr>
      </w:pPr>
      <w:r w:rsidRPr="007341DD">
        <w:rPr>
          <w:rFonts w:eastAsia="Times New Roman" w:cs="Times New Roman"/>
          <w:szCs w:val="24"/>
          <w:lang w:eastAsia="ru-RU"/>
        </w:rPr>
        <w:t>прокладка новой линии сетей горячего водоснабжения;</w:t>
      </w:r>
    </w:p>
    <w:p w:rsidR="007341DD" w:rsidRPr="007341DD" w:rsidRDefault="007341DD" w:rsidP="00EA2976">
      <w:pPr>
        <w:keepLines/>
        <w:numPr>
          <w:ilvl w:val="0"/>
          <w:numId w:val="15"/>
        </w:numPr>
        <w:spacing w:before="120"/>
        <w:rPr>
          <w:rFonts w:eastAsia="Times New Roman" w:cs="Times New Roman"/>
          <w:szCs w:val="24"/>
          <w:lang w:eastAsia="ru-RU"/>
        </w:rPr>
      </w:pPr>
      <w:r w:rsidRPr="007341DD">
        <w:rPr>
          <w:rFonts w:eastAsia="Times New Roman" w:cs="Times New Roman"/>
          <w:szCs w:val="24"/>
          <w:lang w:eastAsia="ru-RU"/>
        </w:rPr>
        <w:t>параметры теплоносителя, подаваемого на горячее водоснабжение не соответствует требованиям СанПин;</w:t>
      </w:r>
    </w:p>
    <w:p w:rsidR="007341DD" w:rsidRPr="007341DD" w:rsidRDefault="007341DD" w:rsidP="00EA2976">
      <w:pPr>
        <w:keepLines/>
        <w:numPr>
          <w:ilvl w:val="0"/>
          <w:numId w:val="15"/>
        </w:numPr>
        <w:spacing w:before="120"/>
        <w:rPr>
          <w:rFonts w:eastAsia="Times New Roman" w:cs="Times New Roman"/>
          <w:szCs w:val="24"/>
          <w:lang w:eastAsia="ru-RU"/>
        </w:rPr>
      </w:pPr>
      <w:r w:rsidRPr="007341DD">
        <w:rPr>
          <w:rFonts w:eastAsia="Times New Roman" w:cs="Times New Roman"/>
          <w:szCs w:val="24"/>
          <w:lang w:eastAsia="ru-RU"/>
        </w:rPr>
        <w:t>необходимость перехода к закрытым схемам горячего водоснабжения согласно законодательству.</w:t>
      </w:r>
    </w:p>
    <w:p w:rsidR="007341DD" w:rsidRPr="007341DD" w:rsidRDefault="008A2343" w:rsidP="008A2343">
      <w:pPr>
        <w:ind w:firstLine="567"/>
        <w:rPr>
          <w:rFonts w:eastAsia="Times New Roman" w:cs="Times New Roman"/>
          <w:szCs w:val="24"/>
          <w:lang w:eastAsia="ru-RU"/>
        </w:rPr>
      </w:pPr>
      <w:r>
        <w:rPr>
          <w:rFonts w:eastAsia="Times New Roman" w:cs="Times New Roman"/>
          <w:szCs w:val="24"/>
          <w:u w:val="single"/>
          <w:lang w:eastAsia="ru-RU"/>
        </w:rPr>
        <w:t xml:space="preserve"> </w:t>
      </w:r>
    </w:p>
    <w:p w:rsidR="007341DD" w:rsidRPr="001C1167" w:rsidRDefault="007341DD" w:rsidP="008F48F1">
      <w:pPr>
        <w:pStyle w:val="e"/>
        <w:numPr>
          <w:ilvl w:val="1"/>
          <w:numId w:val="36"/>
        </w:numPr>
        <w:ind w:left="0" w:firstLine="0"/>
        <w:rPr>
          <w:b/>
        </w:rPr>
      </w:pPr>
      <w:bookmarkStart w:id="47" w:name="_Toc352916052"/>
      <w:bookmarkStart w:id="48" w:name="_Toc373161537"/>
      <w:r w:rsidRPr="001C1167">
        <w:rPr>
          <w:b/>
        </w:rPr>
        <w:t>Оценку финансовых потребностей для осуществления реконструкции и технического перевооружения источников тепловой энергии и тепловых сетей</w:t>
      </w:r>
      <w:bookmarkEnd w:id="47"/>
      <w:bookmarkEnd w:id="48"/>
    </w:p>
    <w:p w:rsidR="00653AD9" w:rsidRPr="001C1167" w:rsidRDefault="00653AD9" w:rsidP="00653AD9">
      <w:pPr>
        <w:ind w:firstLine="567"/>
      </w:pPr>
      <w:r w:rsidRPr="001C1167">
        <w:t xml:space="preserve">Инвестиции в реконструкцию тепловых сетей, а </w:t>
      </w:r>
      <w:r w:rsidR="008F48F1" w:rsidRPr="001C1167">
        <w:t>также</w:t>
      </w:r>
      <w:r w:rsidRPr="001C1167">
        <w:t xml:space="preserve"> гидравлическая настройка централизованной системы теплоснабжения от теплоисточников </w:t>
      </w:r>
      <w:r w:rsidR="00D944D9" w:rsidRPr="001C1167">
        <w:t>Частоостровского</w:t>
      </w:r>
      <w:r w:rsidRPr="001C1167">
        <w:t xml:space="preserve"> сельсовета:</w:t>
      </w:r>
    </w:p>
    <w:p w:rsidR="00653AD9" w:rsidRPr="001C1167" w:rsidRDefault="00653AD9" w:rsidP="00653AD9">
      <w:pPr>
        <w:ind w:firstLine="567"/>
        <w:jc w:val="right"/>
      </w:pPr>
      <w:r w:rsidRPr="001C1167">
        <w:t>Таблица 14.1.1</w:t>
      </w:r>
    </w:p>
    <w:tbl>
      <w:tblPr>
        <w:tblStyle w:val="af2"/>
        <w:tblW w:w="0" w:type="auto"/>
        <w:tblLook w:val="04A0" w:firstRow="1" w:lastRow="0" w:firstColumn="1" w:lastColumn="0" w:noHBand="0" w:noVBand="1"/>
      </w:tblPr>
      <w:tblGrid>
        <w:gridCol w:w="5040"/>
        <w:gridCol w:w="5040"/>
      </w:tblGrid>
      <w:tr w:rsidR="00653AD9" w:rsidRPr="001C1167" w:rsidTr="00653AD9">
        <w:tc>
          <w:tcPr>
            <w:tcW w:w="5040" w:type="dxa"/>
          </w:tcPr>
          <w:p w:rsidR="00653AD9" w:rsidRPr="001C1167" w:rsidRDefault="00653AD9" w:rsidP="00653AD9">
            <w:pPr>
              <w:pStyle w:val="Default"/>
              <w:jc w:val="center"/>
              <w:rPr>
                <w:sz w:val="23"/>
                <w:szCs w:val="23"/>
              </w:rPr>
            </w:pPr>
            <w:r w:rsidRPr="001C1167">
              <w:rPr>
                <w:sz w:val="23"/>
                <w:szCs w:val="23"/>
              </w:rPr>
              <w:t>Реконструкция тепловых сетей</w:t>
            </w:r>
          </w:p>
        </w:tc>
        <w:tc>
          <w:tcPr>
            <w:tcW w:w="5040" w:type="dxa"/>
          </w:tcPr>
          <w:p w:rsidR="00653AD9" w:rsidRPr="001C1167" w:rsidRDefault="00653AD9" w:rsidP="00653AD9">
            <w:pPr>
              <w:pStyle w:val="Default"/>
              <w:jc w:val="center"/>
              <w:rPr>
                <w:sz w:val="23"/>
                <w:szCs w:val="23"/>
              </w:rPr>
            </w:pPr>
            <w:r w:rsidRPr="001C1167">
              <w:rPr>
                <w:sz w:val="23"/>
                <w:szCs w:val="23"/>
              </w:rPr>
              <w:t>Стоимость, тыс. руб.</w:t>
            </w:r>
          </w:p>
        </w:tc>
      </w:tr>
      <w:tr w:rsidR="00653AD9" w:rsidRPr="001C1167" w:rsidTr="00653AD9">
        <w:tc>
          <w:tcPr>
            <w:tcW w:w="5040" w:type="dxa"/>
          </w:tcPr>
          <w:p w:rsidR="00653AD9" w:rsidRPr="001C1167" w:rsidRDefault="00653AD9" w:rsidP="00653AD9">
            <w:pPr>
              <w:pStyle w:val="Default"/>
              <w:rPr>
                <w:sz w:val="23"/>
                <w:szCs w:val="23"/>
              </w:rPr>
            </w:pPr>
            <w:r w:rsidRPr="001C1167">
              <w:rPr>
                <w:sz w:val="23"/>
                <w:szCs w:val="23"/>
              </w:rPr>
              <w:t xml:space="preserve">ПИР и ПСД </w:t>
            </w:r>
          </w:p>
        </w:tc>
        <w:tc>
          <w:tcPr>
            <w:tcW w:w="5040" w:type="dxa"/>
          </w:tcPr>
          <w:p w:rsidR="00653AD9" w:rsidRPr="001C1167" w:rsidRDefault="006B743D" w:rsidP="00653AD9">
            <w:pPr>
              <w:pStyle w:val="Default"/>
              <w:jc w:val="center"/>
              <w:rPr>
                <w:sz w:val="23"/>
                <w:szCs w:val="23"/>
              </w:rPr>
            </w:pPr>
            <w:r>
              <w:rPr>
                <w:sz w:val="23"/>
                <w:szCs w:val="23"/>
              </w:rPr>
              <w:t>85</w:t>
            </w:r>
          </w:p>
        </w:tc>
      </w:tr>
      <w:tr w:rsidR="00653AD9" w:rsidRPr="001C1167" w:rsidTr="00653AD9">
        <w:tc>
          <w:tcPr>
            <w:tcW w:w="5040" w:type="dxa"/>
          </w:tcPr>
          <w:p w:rsidR="00653AD9" w:rsidRPr="001C1167" w:rsidRDefault="00653AD9" w:rsidP="00653AD9">
            <w:pPr>
              <w:pStyle w:val="Default"/>
              <w:rPr>
                <w:sz w:val="23"/>
                <w:szCs w:val="23"/>
              </w:rPr>
            </w:pPr>
            <w:r w:rsidRPr="001C1167">
              <w:rPr>
                <w:sz w:val="23"/>
                <w:szCs w:val="23"/>
              </w:rPr>
              <w:t xml:space="preserve">Строительно-монтажные и наладочные работы </w:t>
            </w:r>
          </w:p>
        </w:tc>
        <w:tc>
          <w:tcPr>
            <w:tcW w:w="5040" w:type="dxa"/>
          </w:tcPr>
          <w:p w:rsidR="00653AD9" w:rsidRPr="001C1167" w:rsidRDefault="006B743D" w:rsidP="00653AD9">
            <w:pPr>
              <w:pStyle w:val="Default"/>
              <w:jc w:val="center"/>
              <w:rPr>
                <w:sz w:val="23"/>
                <w:szCs w:val="23"/>
              </w:rPr>
            </w:pPr>
            <w:r>
              <w:rPr>
                <w:sz w:val="23"/>
                <w:szCs w:val="23"/>
              </w:rPr>
              <w:t>350</w:t>
            </w:r>
          </w:p>
        </w:tc>
      </w:tr>
      <w:tr w:rsidR="00653AD9" w:rsidRPr="001C1167" w:rsidTr="00653AD9">
        <w:tc>
          <w:tcPr>
            <w:tcW w:w="5040" w:type="dxa"/>
          </w:tcPr>
          <w:p w:rsidR="00653AD9" w:rsidRPr="001C1167" w:rsidRDefault="00653AD9" w:rsidP="00653AD9">
            <w:pPr>
              <w:pStyle w:val="Default"/>
              <w:rPr>
                <w:sz w:val="23"/>
                <w:szCs w:val="23"/>
              </w:rPr>
            </w:pPr>
            <w:r w:rsidRPr="001C1167">
              <w:rPr>
                <w:sz w:val="23"/>
                <w:szCs w:val="23"/>
              </w:rPr>
              <w:t xml:space="preserve">Оборудование </w:t>
            </w:r>
          </w:p>
        </w:tc>
        <w:tc>
          <w:tcPr>
            <w:tcW w:w="5040" w:type="dxa"/>
          </w:tcPr>
          <w:p w:rsidR="00653AD9" w:rsidRPr="001C1167" w:rsidRDefault="006B743D" w:rsidP="00653AD9">
            <w:pPr>
              <w:pStyle w:val="Default"/>
              <w:jc w:val="center"/>
              <w:rPr>
                <w:sz w:val="23"/>
                <w:szCs w:val="23"/>
              </w:rPr>
            </w:pPr>
            <w:r>
              <w:rPr>
                <w:sz w:val="23"/>
                <w:szCs w:val="23"/>
              </w:rPr>
              <w:t>650</w:t>
            </w:r>
          </w:p>
        </w:tc>
      </w:tr>
      <w:tr w:rsidR="00653AD9" w:rsidRPr="001C1167" w:rsidTr="00653AD9">
        <w:tc>
          <w:tcPr>
            <w:tcW w:w="5040" w:type="dxa"/>
          </w:tcPr>
          <w:p w:rsidR="00653AD9" w:rsidRPr="001C1167" w:rsidRDefault="00653AD9" w:rsidP="00653AD9">
            <w:pPr>
              <w:pStyle w:val="Default"/>
              <w:rPr>
                <w:sz w:val="23"/>
                <w:szCs w:val="23"/>
              </w:rPr>
            </w:pPr>
            <w:r w:rsidRPr="001C1167">
              <w:rPr>
                <w:sz w:val="23"/>
                <w:szCs w:val="23"/>
              </w:rPr>
              <w:lastRenderedPageBreak/>
              <w:t xml:space="preserve">Прочие </w:t>
            </w:r>
          </w:p>
        </w:tc>
        <w:tc>
          <w:tcPr>
            <w:tcW w:w="5040" w:type="dxa"/>
          </w:tcPr>
          <w:p w:rsidR="00653AD9" w:rsidRPr="001C1167" w:rsidRDefault="006B743D" w:rsidP="00653AD9">
            <w:pPr>
              <w:pStyle w:val="Default"/>
              <w:jc w:val="center"/>
              <w:rPr>
                <w:sz w:val="23"/>
                <w:szCs w:val="23"/>
              </w:rPr>
            </w:pPr>
            <w:r>
              <w:rPr>
                <w:sz w:val="23"/>
                <w:szCs w:val="23"/>
              </w:rPr>
              <w:t>165</w:t>
            </w:r>
          </w:p>
        </w:tc>
      </w:tr>
      <w:tr w:rsidR="00653AD9" w:rsidTr="00653AD9">
        <w:tc>
          <w:tcPr>
            <w:tcW w:w="5040" w:type="dxa"/>
          </w:tcPr>
          <w:p w:rsidR="00653AD9" w:rsidRPr="001C1167" w:rsidRDefault="00653AD9" w:rsidP="00653AD9">
            <w:pPr>
              <w:pStyle w:val="Default"/>
              <w:rPr>
                <w:sz w:val="23"/>
                <w:szCs w:val="23"/>
              </w:rPr>
            </w:pPr>
            <w:r w:rsidRPr="001C1167">
              <w:rPr>
                <w:sz w:val="23"/>
                <w:szCs w:val="23"/>
              </w:rPr>
              <w:t xml:space="preserve">Всего капитальные затраты </w:t>
            </w:r>
          </w:p>
        </w:tc>
        <w:tc>
          <w:tcPr>
            <w:tcW w:w="5040" w:type="dxa"/>
          </w:tcPr>
          <w:p w:rsidR="00653AD9" w:rsidRPr="001C1167" w:rsidRDefault="008A2343" w:rsidP="00653AD9">
            <w:pPr>
              <w:pStyle w:val="Default"/>
              <w:jc w:val="center"/>
              <w:rPr>
                <w:sz w:val="23"/>
                <w:szCs w:val="23"/>
              </w:rPr>
            </w:pPr>
            <w:r>
              <w:rPr>
                <w:sz w:val="23"/>
                <w:szCs w:val="23"/>
              </w:rPr>
              <w:t>1250</w:t>
            </w:r>
          </w:p>
        </w:tc>
      </w:tr>
    </w:tbl>
    <w:p w:rsidR="00653AD9" w:rsidRDefault="00653AD9" w:rsidP="00653AD9">
      <w:pPr>
        <w:ind w:firstLine="567"/>
        <w:jc w:val="right"/>
      </w:pPr>
    </w:p>
    <w:p w:rsidR="007341DD" w:rsidRPr="007341DD" w:rsidRDefault="007341DD" w:rsidP="00653AD9">
      <w:pPr>
        <w:keepLines/>
        <w:spacing w:before="120"/>
        <w:ind w:firstLine="709"/>
        <w:rPr>
          <w:rFonts w:eastAsia="Times New Roman" w:cs="Times New Roman"/>
          <w:szCs w:val="24"/>
          <w:lang w:eastAsia="ru-RU"/>
        </w:rPr>
      </w:pPr>
      <w:r w:rsidRPr="007341DD">
        <w:rPr>
          <w:rFonts w:eastAsia="Times New Roman" w:cs="Times New Roman"/>
          <w:szCs w:val="24"/>
          <w:lang w:eastAsia="ru-RU"/>
        </w:rPr>
        <w:t>За основу стоимость взята в ценах 20</w:t>
      </w:r>
      <w:r w:rsidR="00F53500">
        <w:rPr>
          <w:rFonts w:eastAsia="Times New Roman" w:cs="Times New Roman"/>
          <w:szCs w:val="24"/>
          <w:lang w:eastAsia="ru-RU"/>
        </w:rPr>
        <w:t>2</w:t>
      </w:r>
      <w:r w:rsidR="006B743D">
        <w:rPr>
          <w:rFonts w:eastAsia="Times New Roman" w:cs="Times New Roman"/>
          <w:szCs w:val="24"/>
          <w:lang w:eastAsia="ru-RU"/>
        </w:rPr>
        <w:t>3</w:t>
      </w:r>
      <w:r w:rsidR="00F53500">
        <w:rPr>
          <w:rFonts w:eastAsia="Times New Roman" w:cs="Times New Roman"/>
          <w:szCs w:val="24"/>
          <w:lang w:eastAsia="ru-RU"/>
        </w:rPr>
        <w:t xml:space="preserve"> </w:t>
      </w:r>
      <w:r w:rsidRPr="007341DD">
        <w:rPr>
          <w:rFonts w:eastAsia="Times New Roman" w:cs="Times New Roman"/>
          <w:szCs w:val="24"/>
          <w:lang w:eastAsia="ru-RU"/>
        </w:rPr>
        <w:t>г. в соответствии с индексами-дефляторами, приведенными Минэкономразвития РФ в прогнозе сценарных условий социально-экономического развития на 2013-20</w:t>
      </w:r>
      <w:r w:rsidR="00F92C9B">
        <w:rPr>
          <w:rFonts w:eastAsia="Times New Roman" w:cs="Times New Roman"/>
          <w:szCs w:val="24"/>
          <w:lang w:eastAsia="ru-RU"/>
        </w:rPr>
        <w:t>25</w:t>
      </w:r>
      <w:r w:rsidRPr="007341DD">
        <w:rPr>
          <w:rFonts w:eastAsia="Times New Roman" w:cs="Times New Roman"/>
          <w:szCs w:val="24"/>
          <w:lang w:eastAsia="ru-RU"/>
        </w:rPr>
        <w:t xml:space="preserve"> годы и Сценарных условий долгосрочного прогноза социально-экономического развития Российской Федерации до 20</w:t>
      </w:r>
      <w:r w:rsidR="006B743D">
        <w:rPr>
          <w:rFonts w:eastAsia="Times New Roman" w:cs="Times New Roman"/>
          <w:szCs w:val="24"/>
          <w:lang w:eastAsia="ru-RU"/>
        </w:rPr>
        <w:t>34</w:t>
      </w:r>
      <w:r w:rsidRPr="007341DD">
        <w:rPr>
          <w:rFonts w:eastAsia="Times New Roman" w:cs="Times New Roman"/>
          <w:szCs w:val="24"/>
          <w:lang w:eastAsia="ru-RU"/>
        </w:rPr>
        <w:t xml:space="preserve"> года</w:t>
      </w:r>
    </w:p>
    <w:p w:rsidR="007341DD" w:rsidRPr="00A451BC" w:rsidRDefault="007341DD" w:rsidP="008F48F1">
      <w:pPr>
        <w:pStyle w:val="e"/>
        <w:numPr>
          <w:ilvl w:val="1"/>
          <w:numId w:val="36"/>
        </w:numPr>
        <w:ind w:left="0" w:firstLine="0"/>
        <w:rPr>
          <w:b/>
        </w:rPr>
      </w:pPr>
      <w:bookmarkStart w:id="49" w:name="_Toc352916053"/>
      <w:bookmarkStart w:id="50" w:name="_Toc364515454"/>
      <w:bookmarkStart w:id="51" w:name="_Toc373161538"/>
      <w:r w:rsidRPr="00A451BC">
        <w:rPr>
          <w:b/>
        </w:rPr>
        <w:t>Предложения по источникам инвестиций, обеспечивающих финансовые потребности</w:t>
      </w:r>
      <w:bookmarkEnd w:id="49"/>
      <w:bookmarkEnd w:id="50"/>
      <w:bookmarkEnd w:id="51"/>
    </w:p>
    <w:p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Финансирование мероприятий по строительству, реконструкции и техническому перевооружению источников тепловой энергии и тепловых сетей может осуществляться из двух основных групп источников: бюджетные и внебюджетные.</w:t>
      </w:r>
    </w:p>
    <w:p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w:t>
      </w:r>
    </w:p>
    <w:p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Внебюджетное финансирование осуществляется за счет собственных средств теплоснабжающих и теплосетевых предприятий, состоящих из прибыли и амортизационных отчислений.</w:t>
      </w:r>
    </w:p>
    <w:p w:rsid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указанных выше мероприятий.</w:t>
      </w:r>
    </w:p>
    <w:p w:rsidR="00A451BC" w:rsidRPr="00A451BC" w:rsidRDefault="00A451BC" w:rsidP="00A451BC">
      <w:pPr>
        <w:ind w:firstLine="567"/>
      </w:pPr>
      <w:r w:rsidRPr="00A451BC">
        <w:t>Достижение целевых показателей энерго</w:t>
      </w:r>
      <w:r>
        <w:t>сбережения и повышения энергети</w:t>
      </w:r>
      <w:r w:rsidRPr="00A451BC">
        <w:t xml:space="preserve">ческой эффективности в системах коммунальной инфраструктуры реализуется с учетом мероприятий, предусмотренных Концепцией федеральной целевой программы </w:t>
      </w:r>
      <w:r w:rsidRPr="00964B16">
        <w:t>«Комплексная программа модернизации и реформирования жилищно-коммунального хозяйства на 2010-202</w:t>
      </w:r>
      <w:r w:rsidR="00964B16" w:rsidRPr="00964B16">
        <w:t>1</w:t>
      </w:r>
      <w:r w:rsidRPr="00964B16">
        <w:t xml:space="preserve"> годы».</w:t>
      </w:r>
    </w:p>
    <w:p w:rsidR="00A451BC" w:rsidRPr="00A451BC" w:rsidRDefault="00A451BC" w:rsidP="00A451BC">
      <w:pPr>
        <w:ind w:firstLine="567"/>
      </w:pPr>
      <w:r w:rsidRPr="00A451BC">
        <w:t xml:space="preserve">Проведение мероприятий по развитию теплоэнергетического комплекса </w:t>
      </w:r>
      <w:r w:rsidR="00D944D9">
        <w:t>Частоостровского</w:t>
      </w:r>
      <w:r w:rsidRPr="00A451BC">
        <w:t xml:space="preserve"> сельсовета в соответствии с Концепцией предлагается осуществлять преимущественно за счет привлеченных денежных средств, субсидий из районного и регионального бюджетов. </w:t>
      </w:r>
    </w:p>
    <w:p w:rsidR="00A451BC" w:rsidRPr="00A451BC" w:rsidRDefault="00A451BC" w:rsidP="00A451BC">
      <w:pPr>
        <w:ind w:firstLine="567"/>
      </w:pPr>
      <w:r w:rsidRPr="00A451BC">
        <w:t xml:space="preserve">Предусматриваются следующие источники финансирования модернизации и реконструкции теплоэнергетического комплекса: </w:t>
      </w:r>
    </w:p>
    <w:p w:rsidR="00A451BC" w:rsidRPr="00A451BC" w:rsidRDefault="00A451BC" w:rsidP="00A451BC">
      <w:pPr>
        <w:ind w:firstLine="567"/>
      </w:pPr>
      <w:r w:rsidRPr="00A451BC">
        <w:t xml:space="preserve">- федеральный бюджет: средства фонда содействия реформированию жилищно-коммунального хозяйства, получаемые в установленном порядке на модернизацию и реконструкцию инженерных коммуникаций при проведении капитального ремонта многоквартирных домов и строительства новых теплоэнергетических мощностей и сетей в рамках региональных адресных программ переселения граждан из аварийного жилищного фонда; </w:t>
      </w:r>
    </w:p>
    <w:p w:rsidR="00A451BC" w:rsidRDefault="00A451BC" w:rsidP="00A451BC">
      <w:pPr>
        <w:ind w:firstLine="567"/>
      </w:pPr>
      <w:r w:rsidRPr="00A451BC">
        <w:t xml:space="preserve">- бюджет </w:t>
      </w:r>
      <w:r w:rsidR="00D944D9">
        <w:t>Частоостровского</w:t>
      </w:r>
      <w:r w:rsidRPr="00A451BC">
        <w:t xml:space="preserve"> сельсовета, в виде ежегодного предусматриваемых в установленном порядке средств на строительство и реконструкцию объектов капитального строительства в рамках краевой целевой программы;</w:t>
      </w:r>
    </w:p>
    <w:p w:rsidR="00A451BC" w:rsidRPr="00A451BC" w:rsidRDefault="00A451BC" w:rsidP="00A451BC">
      <w:pPr>
        <w:ind w:firstLine="567"/>
      </w:pPr>
      <w:r w:rsidRPr="00A451BC">
        <w:t xml:space="preserve">- средства финансовых структур, участвующих в реализации различных программ в сфере жилищно-коммунального хозяйства: ОАО «Банк ВТБ» (на модернизацию и реконструкцию систем водоснабжения, теплоснабжения, электроснабжения, водоотведения), ЕБРР (на модернизацию водоснабжения, теплоснабжения, водоотведения, системы сбора, вывоза, утилизации отходов), всемирный банк ВБ (на инвестиции в сфере жилищного строительства и коммунальной инфраструктуры); </w:t>
      </w:r>
    </w:p>
    <w:p w:rsidR="00A451BC" w:rsidRPr="00A451BC" w:rsidRDefault="00A451BC" w:rsidP="00A451BC">
      <w:pPr>
        <w:ind w:firstLine="567"/>
      </w:pPr>
      <w:r w:rsidRPr="00A451BC">
        <w:lastRenderedPageBreak/>
        <w:t xml:space="preserve">- средства прочих финансовых институтов: банки, паевые и инвестиционные фонды, портфельные и профильные инвесторы (долгосрочное кредитование – от 5 до 15 лет, займы, участие в уставном капитале – покупка долей акций, долговых ценных бумаг); </w:t>
      </w:r>
    </w:p>
    <w:p w:rsidR="00A451BC" w:rsidRPr="00A451BC" w:rsidRDefault="00A451BC" w:rsidP="00A451BC">
      <w:pPr>
        <w:ind w:firstLine="567"/>
      </w:pPr>
      <w:r w:rsidRPr="00A451BC">
        <w:t>Государственная поддержка в части тарифного регулирования позволяет включить в инвестиционные программы теплоснабжающих организаций проекты строительства и реконструкции теплоэнергетических объектов, при этом соответствующее тарифное регулирование должно обеспечиваться на всех трех уровнях регулирования: федеральном, уровне субъекта Российской Федерации и на местном уровне.</w:t>
      </w:r>
    </w:p>
    <w:p w:rsidR="007341DD" w:rsidRPr="007341DD" w:rsidRDefault="007341DD" w:rsidP="008F48F1">
      <w:pPr>
        <w:pStyle w:val="e"/>
        <w:numPr>
          <w:ilvl w:val="1"/>
          <w:numId w:val="36"/>
        </w:numPr>
        <w:ind w:left="0" w:firstLine="0"/>
        <w:rPr>
          <w:b/>
        </w:rPr>
      </w:pPr>
      <w:bookmarkStart w:id="52" w:name="_Toc352916054"/>
      <w:bookmarkStart w:id="53" w:name="_Toc373161539"/>
      <w:r w:rsidRPr="007341DD">
        <w:rPr>
          <w:b/>
        </w:rPr>
        <w:t>Расчеты эффективности инвестиций</w:t>
      </w:r>
      <w:bookmarkEnd w:id="52"/>
      <w:bookmarkEnd w:id="53"/>
      <w:r w:rsidR="008F48F1">
        <w:rPr>
          <w:b/>
        </w:rPr>
        <w:t>:</w:t>
      </w:r>
    </w:p>
    <w:p w:rsidR="007341DD" w:rsidRPr="007341DD" w:rsidRDefault="007341DD" w:rsidP="007341DD">
      <w:pPr>
        <w:keepLines/>
        <w:spacing w:before="120"/>
        <w:ind w:firstLine="709"/>
        <w:rPr>
          <w:rFonts w:eastAsia="Times New Roman" w:cs="Times New Roman"/>
          <w:i/>
          <w:szCs w:val="24"/>
          <w:lang w:eastAsia="ru-RU"/>
        </w:rPr>
      </w:pPr>
      <w:r w:rsidRPr="007341DD">
        <w:rPr>
          <w:rFonts w:eastAsia="Times New Roman" w:cs="Times New Roman"/>
          <w:i/>
          <w:szCs w:val="24"/>
          <w:lang w:eastAsia="ru-RU"/>
        </w:rPr>
        <w:t>а) Методические особенности оценки эффективности инвестиций в строительство, реконструкцию и техническое перевооружение источников тепловой энергии и тепловых сетей</w:t>
      </w:r>
    </w:p>
    <w:p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Выбор перспективных вариантов развития и реконструкции систем теплоснабжения определяется исходя из эффективности капитальных вложений. В рассматриваемых вариантах предполагается использование существующих тепловых сетей (для отопления и горячего водоснабжения с их необходимой реконструкцией или развитием), а также строительство новых тепловых источников (котельных) для обеспечения тепловой энергией перспективных тепловых нагрузок.</w:t>
      </w:r>
    </w:p>
    <w:p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Методика оценки эффективности варианта сооружения новых энергоисточников (котельных) проводилась в соответствии с методическими рекомендациями [1,2], адаптированными к расчету систем теплоснабжения [3] на стадии прединвестиционных исследований [4] по следующим критериям:</w:t>
      </w:r>
    </w:p>
    <w:p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 xml:space="preserve">- </w:t>
      </w:r>
      <w:r w:rsidRPr="007341DD">
        <w:rPr>
          <w:rFonts w:eastAsia="Times New Roman" w:cs="Times New Roman"/>
          <w:i/>
          <w:szCs w:val="24"/>
          <w:lang w:eastAsia="ru-RU"/>
        </w:rPr>
        <w:t>чистый дисконтированный доход (ЧДД),</w:t>
      </w:r>
      <w:r w:rsidRPr="007341DD">
        <w:rPr>
          <w:rFonts w:eastAsia="Times New Roman" w:cs="Times New Roman"/>
          <w:szCs w:val="24"/>
          <w:lang w:eastAsia="ru-RU"/>
        </w:rPr>
        <w:t xml:space="preserve"> представляющий собой сумму дисконтированных финансовых итогов за все годы функционирования объекта от начала вложения инвестиций до окончания эксплуатации (проекты, имеющие положительное значение ЧДД, не убыточны, так как отдача на капитал превышает вложенный капитал при данной норме дисконта);</w:t>
      </w:r>
    </w:p>
    <w:p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i/>
          <w:szCs w:val="24"/>
          <w:lang w:eastAsia="ru-RU"/>
        </w:rPr>
        <w:t xml:space="preserve">- внутренняя норма доходности  (ВНД), </w:t>
      </w:r>
      <w:r w:rsidRPr="007341DD">
        <w:rPr>
          <w:rFonts w:eastAsia="Times New Roman" w:cs="Times New Roman"/>
          <w:szCs w:val="24"/>
          <w:lang w:eastAsia="ru-RU"/>
        </w:rPr>
        <w:t>которая представляет собой ту норму дисконта, при которой отдача от инвестиционного проекта равна первоначальным инвестициям в проект;</w:t>
      </w:r>
    </w:p>
    <w:p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 xml:space="preserve">- </w:t>
      </w:r>
      <w:r w:rsidRPr="007341DD">
        <w:rPr>
          <w:rFonts w:eastAsia="Times New Roman" w:cs="Times New Roman"/>
          <w:i/>
          <w:szCs w:val="24"/>
          <w:lang w:eastAsia="ru-RU"/>
        </w:rPr>
        <w:t>индекс выгодности инвестиций (ИВИ)</w:t>
      </w:r>
      <w:r w:rsidRPr="007341DD">
        <w:rPr>
          <w:rFonts w:eastAsia="Times New Roman" w:cs="Times New Roman"/>
          <w:szCs w:val="24"/>
          <w:lang w:eastAsia="ru-RU"/>
        </w:rPr>
        <w:t>, т.е. отношение отдачи капитала (приведенных эффектов) к вложенному капиталу (при его использовании принимаются проекты, в которых значение этого показателя больше единицы);</w:t>
      </w:r>
    </w:p>
    <w:p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 xml:space="preserve">- </w:t>
      </w:r>
      <w:r w:rsidRPr="007341DD">
        <w:rPr>
          <w:rFonts w:eastAsia="Times New Roman" w:cs="Times New Roman"/>
          <w:i/>
          <w:szCs w:val="24"/>
          <w:lang w:eastAsia="ru-RU"/>
        </w:rPr>
        <w:t xml:space="preserve">срок окупаемости </w:t>
      </w:r>
      <w:r w:rsidRPr="007341DD">
        <w:rPr>
          <w:rFonts w:eastAsia="Times New Roman" w:cs="Times New Roman"/>
          <w:szCs w:val="24"/>
          <w:lang w:eastAsia="ru-RU"/>
        </w:rPr>
        <w:t>или</w:t>
      </w:r>
      <w:r w:rsidRPr="007341DD">
        <w:rPr>
          <w:rFonts w:eastAsia="Times New Roman" w:cs="Times New Roman"/>
          <w:i/>
          <w:szCs w:val="24"/>
          <w:lang w:eastAsia="ru-RU"/>
        </w:rPr>
        <w:t xml:space="preserve"> период возврата капитальных вложений, </w:t>
      </w:r>
      <w:r w:rsidRPr="007341DD">
        <w:rPr>
          <w:rFonts w:eastAsia="Times New Roman" w:cs="Times New Roman"/>
          <w:szCs w:val="24"/>
          <w:lang w:eastAsia="ru-RU"/>
        </w:rPr>
        <w:t>т.е. период, за который отдача на капитал достигает значения суммы первоначальных инвестиций (его рекомендуется вычислять с использованием дисконтирования).</w:t>
      </w:r>
    </w:p>
    <w:p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Если в каком-то году значение ЧДД оказывается меньше нуля, то это означает, что проект не эффективен. Тогда необходимо определить цены на тепло, при которых поток кассовой наличности и величина ЧДД становиться больше нуля. Поток кассовой наличности рассчитывается таким образом, чтобы возможные затраты и издержки (в том числе на модернизацию) могли быть компенсированы в любом году накопленными излишками.</w:t>
      </w:r>
    </w:p>
    <w:p w:rsidR="007341DD" w:rsidRPr="007341DD" w:rsidRDefault="007341DD" w:rsidP="007341DD">
      <w:pPr>
        <w:keepLines/>
        <w:spacing w:before="120"/>
        <w:ind w:firstLine="709"/>
        <w:rPr>
          <w:rFonts w:eastAsia="Times New Roman" w:cs="Times New Roman"/>
          <w:i/>
          <w:szCs w:val="24"/>
          <w:lang w:eastAsia="ru-RU"/>
        </w:rPr>
      </w:pPr>
      <w:r w:rsidRPr="007341DD">
        <w:rPr>
          <w:rFonts w:eastAsia="Times New Roman" w:cs="Times New Roman"/>
          <w:i/>
          <w:szCs w:val="24"/>
          <w:lang w:eastAsia="ru-RU"/>
        </w:rPr>
        <w:t>б) Цены на топливо и тарифы на тепло</w:t>
      </w:r>
    </w:p>
    <w:p w:rsidR="00A451BC" w:rsidRDefault="00A451BC" w:rsidP="007341DD">
      <w:pPr>
        <w:keepLines/>
        <w:spacing w:before="120"/>
        <w:ind w:firstLine="709"/>
        <w:rPr>
          <w:rFonts w:eastAsia="Times New Roman" w:cs="Times New Roman"/>
          <w:szCs w:val="24"/>
          <w:lang w:eastAsia="ru-RU"/>
        </w:rPr>
      </w:pPr>
    </w:p>
    <w:p w:rsidR="00A451BC" w:rsidRPr="00A451BC" w:rsidRDefault="00A451BC" w:rsidP="00A451BC">
      <w:pPr>
        <w:ind w:firstLine="567"/>
      </w:pPr>
      <w:r w:rsidRPr="00A451BC">
        <w:t>В соответствии с Государственной ценовой политикой в области угольной промышленности в России произведен переход от государственн</w:t>
      </w:r>
      <w:r>
        <w:t>ого регулирова</w:t>
      </w:r>
      <w:r w:rsidRPr="00A451BC">
        <w:t xml:space="preserve">ния оптовых цен на уголь к ценообразованию </w:t>
      </w:r>
      <w:r>
        <w:t>на уголь для внутренних потреби</w:t>
      </w:r>
      <w:r w:rsidRPr="00A451BC">
        <w:t>телей, основанному на принципе равнодоходности продаж угля на внутреннем и внешнем рынках. При этом сохраняется государственное регулирование тарифов на транспортировку угля и платы за снабженческо-сбытовые услу</w:t>
      </w:r>
      <w:r>
        <w:t>ги на террито</w:t>
      </w:r>
      <w:r w:rsidRPr="00A451BC">
        <w:t xml:space="preserve">рии страны. </w:t>
      </w:r>
    </w:p>
    <w:p w:rsidR="00A451BC" w:rsidRDefault="00A451BC" w:rsidP="00A451BC">
      <w:pPr>
        <w:ind w:firstLine="567"/>
      </w:pPr>
      <w:r w:rsidRPr="00A451BC">
        <w:lastRenderedPageBreak/>
        <w:t>Равнодоходная цена угля определяется ис</w:t>
      </w:r>
      <w:r>
        <w:t>ключением из экспортной цены уг</w:t>
      </w:r>
      <w:r w:rsidRPr="00A451BC">
        <w:t>ля таможенной пошлины, затрат на транзит, хр</w:t>
      </w:r>
      <w:r>
        <w:t>анение и реализацию угля за пре</w:t>
      </w:r>
      <w:r w:rsidRPr="00A451BC">
        <w:t>делами РФ и разницы в расходах по транспортировки угля до границы и по</w:t>
      </w:r>
      <w:r>
        <w:t>треби</w:t>
      </w:r>
      <w:r w:rsidRPr="00A451BC">
        <w:t xml:space="preserve">телям на внутреннем рынке. </w:t>
      </w:r>
    </w:p>
    <w:p w:rsidR="00A451BC" w:rsidRPr="00A451BC" w:rsidRDefault="00A451BC" w:rsidP="00A451BC">
      <w:pPr>
        <w:ind w:firstLine="567"/>
      </w:pPr>
      <w:r w:rsidRPr="00A451BC">
        <w:t xml:space="preserve">На оптовые цены для населения предполагается сохранить государственное регулирование. </w:t>
      </w:r>
    </w:p>
    <w:p w:rsidR="00A451BC" w:rsidRDefault="00A451BC" w:rsidP="00A451BC">
      <w:r w:rsidRPr="00A451BC">
        <w:t>Таблица 14.3.1 – Прогноз оптовой цены на уголь для конечных потребителей, руб./т.</w:t>
      </w:r>
    </w:p>
    <w:tbl>
      <w:tblPr>
        <w:tblStyle w:val="af2"/>
        <w:tblW w:w="0" w:type="auto"/>
        <w:tblLook w:val="04A0" w:firstRow="1" w:lastRow="0" w:firstColumn="1" w:lastColumn="0" w:noHBand="0" w:noVBand="1"/>
      </w:tblPr>
      <w:tblGrid>
        <w:gridCol w:w="2520"/>
        <w:gridCol w:w="2520"/>
        <w:gridCol w:w="2520"/>
        <w:gridCol w:w="2520"/>
      </w:tblGrid>
      <w:tr w:rsidR="00696CB8" w:rsidTr="00696CB8">
        <w:tc>
          <w:tcPr>
            <w:tcW w:w="2520" w:type="dxa"/>
          </w:tcPr>
          <w:p w:rsidR="00696CB8" w:rsidRDefault="00696CB8">
            <w:pPr>
              <w:pStyle w:val="Default"/>
              <w:rPr>
                <w:sz w:val="23"/>
                <w:szCs w:val="23"/>
              </w:rPr>
            </w:pPr>
            <w:r>
              <w:rPr>
                <w:sz w:val="23"/>
                <w:szCs w:val="23"/>
              </w:rPr>
              <w:t xml:space="preserve">Потребитель </w:t>
            </w:r>
          </w:p>
        </w:tc>
        <w:tc>
          <w:tcPr>
            <w:tcW w:w="2520" w:type="dxa"/>
          </w:tcPr>
          <w:p w:rsidR="00696CB8" w:rsidRDefault="00696CB8" w:rsidP="001C1167">
            <w:pPr>
              <w:pStyle w:val="Default"/>
              <w:jc w:val="center"/>
              <w:rPr>
                <w:sz w:val="23"/>
                <w:szCs w:val="23"/>
              </w:rPr>
            </w:pPr>
            <w:r>
              <w:rPr>
                <w:sz w:val="23"/>
                <w:szCs w:val="23"/>
              </w:rPr>
              <w:t>20</w:t>
            </w:r>
            <w:r w:rsidR="006B743D">
              <w:rPr>
                <w:sz w:val="23"/>
                <w:szCs w:val="23"/>
              </w:rPr>
              <w:t>24</w:t>
            </w:r>
            <w:r w:rsidR="00C927EB">
              <w:rPr>
                <w:sz w:val="23"/>
                <w:szCs w:val="23"/>
              </w:rPr>
              <w:t xml:space="preserve"> </w:t>
            </w:r>
            <w:r>
              <w:rPr>
                <w:sz w:val="23"/>
                <w:szCs w:val="23"/>
              </w:rPr>
              <w:t xml:space="preserve">г. </w:t>
            </w:r>
          </w:p>
        </w:tc>
        <w:tc>
          <w:tcPr>
            <w:tcW w:w="2520" w:type="dxa"/>
          </w:tcPr>
          <w:p w:rsidR="00696CB8" w:rsidRDefault="00696CB8" w:rsidP="001C1167">
            <w:pPr>
              <w:pStyle w:val="Default"/>
              <w:jc w:val="center"/>
              <w:rPr>
                <w:sz w:val="23"/>
                <w:szCs w:val="23"/>
              </w:rPr>
            </w:pPr>
            <w:r>
              <w:rPr>
                <w:sz w:val="23"/>
                <w:szCs w:val="23"/>
              </w:rPr>
              <w:t>20</w:t>
            </w:r>
            <w:r w:rsidR="00C927EB">
              <w:rPr>
                <w:sz w:val="23"/>
                <w:szCs w:val="23"/>
              </w:rPr>
              <w:t>2</w:t>
            </w:r>
            <w:r w:rsidR="006B743D">
              <w:rPr>
                <w:sz w:val="23"/>
                <w:szCs w:val="23"/>
              </w:rPr>
              <w:t>5</w:t>
            </w:r>
            <w:r w:rsidR="00C927EB">
              <w:rPr>
                <w:sz w:val="23"/>
                <w:szCs w:val="23"/>
              </w:rPr>
              <w:t xml:space="preserve"> </w:t>
            </w:r>
            <w:r>
              <w:rPr>
                <w:sz w:val="23"/>
                <w:szCs w:val="23"/>
              </w:rPr>
              <w:t xml:space="preserve">г. </w:t>
            </w:r>
          </w:p>
        </w:tc>
        <w:tc>
          <w:tcPr>
            <w:tcW w:w="2520" w:type="dxa"/>
          </w:tcPr>
          <w:p w:rsidR="00696CB8" w:rsidRDefault="00696CB8" w:rsidP="001C1167">
            <w:pPr>
              <w:pStyle w:val="Default"/>
              <w:jc w:val="center"/>
              <w:rPr>
                <w:sz w:val="23"/>
                <w:szCs w:val="23"/>
              </w:rPr>
            </w:pPr>
            <w:r>
              <w:rPr>
                <w:sz w:val="23"/>
                <w:szCs w:val="23"/>
              </w:rPr>
              <w:t>202</w:t>
            </w:r>
            <w:r w:rsidR="006B743D">
              <w:rPr>
                <w:sz w:val="23"/>
                <w:szCs w:val="23"/>
              </w:rPr>
              <w:t>6</w:t>
            </w:r>
            <w:r>
              <w:rPr>
                <w:sz w:val="23"/>
                <w:szCs w:val="23"/>
              </w:rPr>
              <w:t xml:space="preserve">г. </w:t>
            </w:r>
          </w:p>
        </w:tc>
      </w:tr>
      <w:tr w:rsidR="00696CB8" w:rsidTr="00696CB8">
        <w:tc>
          <w:tcPr>
            <w:tcW w:w="2520" w:type="dxa"/>
          </w:tcPr>
          <w:p w:rsidR="00696CB8" w:rsidRDefault="00696CB8" w:rsidP="00696CB8">
            <w:pPr>
              <w:pStyle w:val="Default"/>
              <w:rPr>
                <w:sz w:val="23"/>
                <w:szCs w:val="23"/>
              </w:rPr>
            </w:pPr>
            <w:r>
              <w:rPr>
                <w:sz w:val="23"/>
                <w:szCs w:val="23"/>
              </w:rPr>
              <w:t xml:space="preserve">Для всех категорий потребителей </w:t>
            </w:r>
          </w:p>
        </w:tc>
        <w:tc>
          <w:tcPr>
            <w:tcW w:w="2520" w:type="dxa"/>
          </w:tcPr>
          <w:p w:rsidR="00696CB8" w:rsidRDefault="00696CB8" w:rsidP="00696CB8">
            <w:pPr>
              <w:pStyle w:val="Default"/>
              <w:jc w:val="center"/>
              <w:rPr>
                <w:sz w:val="23"/>
                <w:szCs w:val="23"/>
              </w:rPr>
            </w:pPr>
            <w:r>
              <w:rPr>
                <w:sz w:val="23"/>
                <w:szCs w:val="23"/>
              </w:rPr>
              <w:t>2 538,26</w:t>
            </w:r>
          </w:p>
        </w:tc>
        <w:tc>
          <w:tcPr>
            <w:tcW w:w="2520" w:type="dxa"/>
          </w:tcPr>
          <w:p w:rsidR="00696CB8" w:rsidRDefault="00696CB8" w:rsidP="00696CB8">
            <w:pPr>
              <w:pStyle w:val="Default"/>
              <w:jc w:val="center"/>
              <w:rPr>
                <w:sz w:val="23"/>
                <w:szCs w:val="23"/>
              </w:rPr>
            </w:pPr>
            <w:r>
              <w:rPr>
                <w:sz w:val="23"/>
                <w:szCs w:val="23"/>
              </w:rPr>
              <w:t>2 637,26</w:t>
            </w:r>
          </w:p>
        </w:tc>
        <w:tc>
          <w:tcPr>
            <w:tcW w:w="2520" w:type="dxa"/>
          </w:tcPr>
          <w:p w:rsidR="00696CB8" w:rsidRDefault="00696CB8" w:rsidP="00696CB8">
            <w:pPr>
              <w:pStyle w:val="Default"/>
              <w:jc w:val="center"/>
              <w:rPr>
                <w:sz w:val="23"/>
                <w:szCs w:val="23"/>
              </w:rPr>
            </w:pPr>
            <w:r>
              <w:rPr>
                <w:sz w:val="23"/>
                <w:szCs w:val="23"/>
              </w:rPr>
              <w:t>2 637,26</w:t>
            </w:r>
          </w:p>
        </w:tc>
      </w:tr>
    </w:tbl>
    <w:p w:rsidR="00696CB8" w:rsidRDefault="00696CB8" w:rsidP="00A451BC"/>
    <w:p w:rsidR="00696CB8" w:rsidRPr="00696CB8" w:rsidRDefault="00696CB8" w:rsidP="00696CB8">
      <w:pPr>
        <w:ind w:firstLine="567"/>
      </w:pPr>
      <w:r w:rsidRPr="00696CB8">
        <w:t xml:space="preserve">Тарифы на тепловую энергию полностью регулируются государством. </w:t>
      </w:r>
    </w:p>
    <w:p w:rsidR="00696CB8" w:rsidRPr="00696CB8" w:rsidRDefault="00696CB8" w:rsidP="00696CB8">
      <w:pPr>
        <w:ind w:firstLine="567"/>
      </w:pPr>
      <w:r w:rsidRPr="00696CB8">
        <w:t>По Красноярскому краю предельный индекс возможного роста тарифа на тепловую энергию, по отношению к предыдущему периоду регулирования, в 20</w:t>
      </w:r>
      <w:r w:rsidR="006B743D">
        <w:t>21</w:t>
      </w:r>
      <w:r w:rsidRPr="00696CB8">
        <w:t xml:space="preserve"> году составил </w:t>
      </w:r>
      <w:r w:rsidR="00DA673A">
        <w:t>4</w:t>
      </w:r>
      <w:r w:rsidRPr="00696CB8">
        <w:t>,</w:t>
      </w:r>
      <w:r w:rsidR="006B743D">
        <w:t>6</w:t>
      </w:r>
      <w:r w:rsidRPr="00696CB8">
        <w:t xml:space="preserve"> %, в 20</w:t>
      </w:r>
      <w:r w:rsidR="00DA673A">
        <w:t>2</w:t>
      </w:r>
      <w:r w:rsidR="006B743D">
        <w:t>2</w:t>
      </w:r>
      <w:r w:rsidRPr="00696CB8">
        <w:t xml:space="preserve"> году </w:t>
      </w:r>
      <w:r>
        <w:t>4</w:t>
      </w:r>
      <w:r w:rsidRPr="00696CB8">
        <w:t xml:space="preserve"> %, в 20</w:t>
      </w:r>
      <w:r>
        <w:t>2</w:t>
      </w:r>
      <w:r w:rsidR="006B743D">
        <w:t>3</w:t>
      </w:r>
      <w:r w:rsidRPr="00696CB8">
        <w:t xml:space="preserve"> году </w:t>
      </w:r>
      <w:r w:rsidR="006B743D">
        <w:t>9</w:t>
      </w:r>
      <w:r w:rsidRPr="00696CB8">
        <w:t xml:space="preserve"> %. </w:t>
      </w:r>
    </w:p>
    <w:p w:rsidR="00696CB8" w:rsidRPr="00696CB8" w:rsidRDefault="00696CB8" w:rsidP="00696CB8">
      <w:pPr>
        <w:ind w:firstLine="567"/>
      </w:pPr>
      <w:r w:rsidRPr="00696CB8">
        <w:t xml:space="preserve">Однако министерство в своих комментариях отмечает, что региональные власти могут устанавливать и более высокие тарифные ставки, если существует критическая потребность в инвестициях в сектор. </w:t>
      </w:r>
    </w:p>
    <w:p w:rsidR="00696CB8" w:rsidRPr="00696CB8" w:rsidRDefault="00696CB8" w:rsidP="00696CB8">
      <w:pPr>
        <w:ind w:firstLine="567"/>
      </w:pPr>
      <w:r w:rsidRPr="00696CB8">
        <w:t xml:space="preserve">В) Эффективность реконструируемых котельных. </w:t>
      </w:r>
    </w:p>
    <w:p w:rsidR="00696CB8" w:rsidRPr="00696CB8" w:rsidRDefault="00696CB8" w:rsidP="00696CB8">
      <w:pPr>
        <w:ind w:firstLine="567"/>
      </w:pPr>
      <w:r w:rsidRPr="00696CB8">
        <w:t xml:space="preserve">На распределение экономического эффекта между производством тепловой энергии влияют отпускные тарифы на тепловую энергию в каждый год реализации проекта, объемы реализации каждого вида энергии. </w:t>
      </w:r>
    </w:p>
    <w:p w:rsidR="00696CB8" w:rsidRPr="00696CB8" w:rsidRDefault="00696CB8" w:rsidP="00696CB8">
      <w:pPr>
        <w:ind w:firstLine="567"/>
      </w:pPr>
      <w:r w:rsidRPr="00696CB8">
        <w:t xml:space="preserve">Проведение мероприятий требует введения в тариф на тепловую энергию инвестиционной составляющей, складывающейся из амортизационных отчислений от стоимости вводимого оборудования и части прибыли от реализации тепловой энергии, направляемой на финансирование капиталовложений. </w:t>
      </w:r>
    </w:p>
    <w:p w:rsidR="00696CB8" w:rsidRPr="00696CB8" w:rsidRDefault="00696CB8" w:rsidP="00696CB8">
      <w:pPr>
        <w:ind w:firstLine="567"/>
      </w:pPr>
      <w:r w:rsidRPr="00696CB8">
        <w:t>Капиталовложение в новое оборудование обеспечивается за счет заемных средств со сроком кредитования 10 лет и ставкой 1</w:t>
      </w:r>
      <w:r w:rsidR="006B743D">
        <w:t>6</w:t>
      </w:r>
      <w:r w:rsidRPr="00696CB8">
        <w:t>%. При таких условиях инвестиционная составляющая достигает максимального значения в 202</w:t>
      </w:r>
      <w:r w:rsidR="006B743D">
        <w:t>6</w:t>
      </w:r>
      <w:r w:rsidRPr="00696CB8">
        <w:t xml:space="preserve"> году. Выполненный анализ ценовых последствий проведения мероприятий по реконструкции тепловых сетей и котельной, показывает изменение тарифов на тепловую энергию в результате проведения указа</w:t>
      </w:r>
      <w:r w:rsidR="006B743D">
        <w:t>нных мероприятий в период до 2034</w:t>
      </w:r>
      <w:r w:rsidRPr="00696CB8">
        <w:t xml:space="preserve"> года.</w:t>
      </w:r>
    </w:p>
    <w:p w:rsidR="007341DD" w:rsidRDefault="007341DD" w:rsidP="007341DD">
      <w:pPr>
        <w:rPr>
          <w:rFonts w:ascii="Arial" w:eastAsia="Times New Roman" w:hAnsi="Arial" w:cs="Arial"/>
          <w:sz w:val="22"/>
          <w:lang w:eastAsia="ru-RU"/>
        </w:rPr>
      </w:pPr>
    </w:p>
    <w:p w:rsidR="00696CB8" w:rsidRPr="007341DD" w:rsidRDefault="00696CB8" w:rsidP="007341DD">
      <w:pPr>
        <w:rPr>
          <w:rFonts w:ascii="Arial" w:eastAsia="Times New Roman" w:hAnsi="Arial" w:cs="Arial"/>
          <w:sz w:val="22"/>
          <w:lang w:eastAsia="ru-RU"/>
        </w:rPr>
      </w:pPr>
    </w:p>
    <w:p w:rsidR="00696CB8" w:rsidRPr="008F48F1" w:rsidRDefault="00D058AC" w:rsidP="008F48F1">
      <w:pPr>
        <w:pStyle w:val="11"/>
        <w:ind w:left="568"/>
        <w:jc w:val="both"/>
        <w:rPr>
          <w:kern w:val="28"/>
        </w:rPr>
      </w:pPr>
      <w:bookmarkStart w:id="54" w:name="_Toc68604341"/>
      <w:r w:rsidRPr="008F48F1">
        <w:rPr>
          <w:caps w:val="0"/>
          <w:kern w:val="28"/>
        </w:rPr>
        <w:lastRenderedPageBreak/>
        <w:t>Н</w:t>
      </w:r>
      <w:r>
        <w:rPr>
          <w:caps w:val="0"/>
          <w:kern w:val="28"/>
        </w:rPr>
        <w:t>ОРМАТИВНО</w:t>
      </w:r>
      <w:r w:rsidRPr="008F48F1">
        <w:rPr>
          <w:caps w:val="0"/>
          <w:kern w:val="28"/>
        </w:rPr>
        <w:t>-</w:t>
      </w:r>
      <w:r>
        <w:rPr>
          <w:caps w:val="0"/>
          <w:kern w:val="28"/>
        </w:rPr>
        <w:t>ТЕХНИЧЕСКАЯ</w:t>
      </w:r>
      <w:r w:rsidRPr="008F48F1">
        <w:rPr>
          <w:caps w:val="0"/>
          <w:kern w:val="28"/>
        </w:rPr>
        <w:t xml:space="preserve"> (</w:t>
      </w:r>
      <w:r>
        <w:rPr>
          <w:caps w:val="0"/>
          <w:kern w:val="28"/>
        </w:rPr>
        <w:t>ССЫЛОЧНАЯ</w:t>
      </w:r>
      <w:r w:rsidRPr="008F48F1">
        <w:rPr>
          <w:caps w:val="0"/>
          <w:kern w:val="28"/>
        </w:rPr>
        <w:t xml:space="preserve">) </w:t>
      </w:r>
      <w:r>
        <w:rPr>
          <w:caps w:val="0"/>
          <w:kern w:val="28"/>
        </w:rPr>
        <w:t>ЛИТЕРАТУРА</w:t>
      </w:r>
      <w:bookmarkEnd w:id="54"/>
      <w:r w:rsidRPr="008F48F1">
        <w:rPr>
          <w:caps w:val="0"/>
          <w:kern w:val="28"/>
        </w:rPr>
        <w:t xml:space="preserve"> </w:t>
      </w:r>
    </w:p>
    <w:p w:rsidR="00696CB8" w:rsidRPr="00696CB8" w:rsidRDefault="00696CB8" w:rsidP="00696CB8">
      <w:pPr>
        <w:pStyle w:val="Default"/>
        <w:spacing w:before="120"/>
        <w:ind w:firstLine="567"/>
      </w:pPr>
      <w:r w:rsidRPr="00696CB8">
        <w:t xml:space="preserve">1. Постановление Правительства Российской Федерации от 22.02.2012 г. №154 «О требованиях к схемам теплоснабжения, порядку их разработки и утверждения»; </w:t>
      </w:r>
    </w:p>
    <w:p w:rsidR="00696CB8" w:rsidRPr="00696CB8" w:rsidRDefault="00696CB8" w:rsidP="00696CB8">
      <w:pPr>
        <w:pStyle w:val="Default"/>
        <w:spacing w:before="120"/>
        <w:ind w:firstLine="567"/>
      </w:pPr>
      <w:r w:rsidRPr="00696CB8">
        <w:t xml:space="preserve">2. Методические рекомендации по разработке схем теплоснабжения. </w:t>
      </w:r>
    </w:p>
    <w:p w:rsidR="00696CB8" w:rsidRPr="00696CB8" w:rsidRDefault="00696CB8" w:rsidP="00696CB8">
      <w:pPr>
        <w:pStyle w:val="Default"/>
        <w:spacing w:before="120"/>
        <w:ind w:firstLine="567"/>
      </w:pPr>
      <w:r w:rsidRPr="00696CB8">
        <w:t xml:space="preserve">3. СНиП 41-02-2003 «Тепловые сети»; </w:t>
      </w:r>
    </w:p>
    <w:p w:rsidR="00696CB8" w:rsidRPr="00696CB8" w:rsidRDefault="00696CB8" w:rsidP="00696CB8">
      <w:pPr>
        <w:pStyle w:val="Default"/>
        <w:spacing w:after="200"/>
        <w:ind w:firstLine="567"/>
      </w:pPr>
      <w:r w:rsidRPr="00696CB8">
        <w:t xml:space="preserve">4. СП 89.13330.2012 «Котельные установки»; </w:t>
      </w:r>
    </w:p>
    <w:p w:rsidR="00696CB8" w:rsidRPr="00696CB8" w:rsidRDefault="00696CB8" w:rsidP="00696CB8">
      <w:pPr>
        <w:pStyle w:val="Default"/>
        <w:ind w:firstLine="567"/>
      </w:pPr>
      <w:r w:rsidRPr="00696CB8">
        <w:t xml:space="preserve">5. РД-7-ВЭП «Расчет систем централизованного теплоснабжения с учетом требований надежности». </w:t>
      </w:r>
    </w:p>
    <w:p w:rsidR="00696CB8" w:rsidRPr="00696CB8" w:rsidRDefault="00696CB8" w:rsidP="00696CB8">
      <w:pPr>
        <w:pStyle w:val="Default"/>
        <w:ind w:firstLine="567"/>
      </w:pPr>
      <w:r w:rsidRPr="00696CB8">
        <w:t xml:space="preserve">6. Прогноз сценарных условий социально-экономического развития Российской Федерации на период 2013-2015 годов. Министерство экономического развития РФ. </w:t>
      </w:r>
      <w:r w:rsidRPr="00696CB8">
        <w:rPr>
          <w:u w:val="single"/>
        </w:rPr>
        <w:t>http://www</w:t>
      </w:r>
      <w:r w:rsidRPr="00696CB8">
        <w:t xml:space="preserve">.economy.gov.ru </w:t>
      </w:r>
    </w:p>
    <w:p w:rsidR="00696CB8" w:rsidRPr="00696CB8" w:rsidRDefault="00696CB8" w:rsidP="00696CB8">
      <w:pPr>
        <w:pStyle w:val="Default"/>
        <w:ind w:firstLine="567"/>
      </w:pPr>
      <w:r w:rsidRPr="00696CB8">
        <w:t>7. Сценарные условия долгосрочного прогноза социально-экономического развития Российской Федерации до 203</w:t>
      </w:r>
      <w:r w:rsidR="006B743D">
        <w:t>4</w:t>
      </w:r>
      <w:r w:rsidRPr="00696CB8">
        <w:t xml:space="preserve"> года Министерство экономического развития РФ, </w:t>
      </w:r>
      <w:r w:rsidRPr="00696CB8">
        <w:rPr>
          <w:u w:val="single"/>
        </w:rPr>
        <w:t>http://www</w:t>
      </w:r>
      <w:r w:rsidRPr="00696CB8">
        <w:t xml:space="preserve">.economy.gov.ru </w:t>
      </w:r>
    </w:p>
    <w:p w:rsidR="00696CB8" w:rsidRPr="00696CB8" w:rsidRDefault="00696CB8" w:rsidP="00696CB8">
      <w:pPr>
        <w:pStyle w:val="Default"/>
        <w:ind w:firstLine="567"/>
      </w:pPr>
      <w:r w:rsidRPr="00696CB8">
        <w:t xml:space="preserve">8. Сборник базовых цен на проектные работы для строительства. Объекты энергетики. – М.: РАО «ЕЭС России», 2003. </w:t>
      </w:r>
    </w:p>
    <w:p w:rsidR="007341DD" w:rsidRPr="00696CB8" w:rsidRDefault="00696CB8" w:rsidP="00696CB8">
      <w:pPr>
        <w:ind w:firstLine="567"/>
        <w:jc w:val="left"/>
        <w:rPr>
          <w:rFonts w:ascii="Arial" w:eastAsia="Times New Roman" w:hAnsi="Arial" w:cs="Arial"/>
          <w:szCs w:val="24"/>
          <w:lang w:eastAsia="ru-RU"/>
        </w:rPr>
      </w:pPr>
      <w:r w:rsidRPr="00696CB8">
        <w:rPr>
          <w:szCs w:val="24"/>
        </w:rPr>
        <w:t>9. Индексы изменения сметной стоимости строительно-монтажных работ видам строительства и пусконаладочных работ, определяемых с применением федеральных и территориальных единичных расценок на</w:t>
      </w:r>
      <w:r>
        <w:rPr>
          <w:szCs w:val="24"/>
        </w:rPr>
        <w:t xml:space="preserve"> 4</w:t>
      </w:r>
      <w:r w:rsidRPr="00696CB8">
        <w:rPr>
          <w:szCs w:val="24"/>
        </w:rPr>
        <w:t>-</w:t>
      </w:r>
      <w:r>
        <w:rPr>
          <w:szCs w:val="24"/>
        </w:rPr>
        <w:t>ый</w:t>
      </w:r>
      <w:r w:rsidRPr="00696CB8">
        <w:rPr>
          <w:szCs w:val="24"/>
        </w:rPr>
        <w:t xml:space="preserve"> квартал 20</w:t>
      </w:r>
      <w:r w:rsidR="006B743D">
        <w:rPr>
          <w:szCs w:val="24"/>
        </w:rPr>
        <w:t>23</w:t>
      </w:r>
      <w:r w:rsidRPr="00696CB8">
        <w:rPr>
          <w:szCs w:val="24"/>
        </w:rPr>
        <w:t xml:space="preserve"> г.</w:t>
      </w:r>
    </w:p>
    <w:sectPr w:rsidR="007341DD" w:rsidRPr="00696CB8" w:rsidSect="003A34FA">
      <w:pgSz w:w="11906" w:h="16838" w:code="9"/>
      <w:pgMar w:top="624" w:right="624" w:bottom="1418" w:left="1418" w:header="284" w:footer="312" w:gutter="0"/>
      <w:pgBorders>
        <w:top w:val="single" w:sz="8" w:space="14" w:color="auto"/>
        <w:left w:val="single" w:sz="8" w:space="10" w:color="auto"/>
        <w:bottom w:val="single" w:sz="8" w:space="0" w:color="auto"/>
        <w:right w:val="single" w:sz="8" w:space="17"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109" w:rsidRDefault="00C01109" w:rsidP="00F66551">
      <w:r>
        <w:separator/>
      </w:r>
    </w:p>
  </w:endnote>
  <w:endnote w:type="continuationSeparator" w:id="0">
    <w:p w:rsidR="00C01109" w:rsidRDefault="00C01109" w:rsidP="00F6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M AcademyC Book 14.0pt">
    <w:altName w:val="Marigold"/>
    <w:panose1 w:val="00000000000000000000"/>
    <w:charset w:val="CC"/>
    <w:family w:val="script"/>
    <w:notTrueType/>
    <w:pitch w:val="default"/>
    <w:sig w:usb0="00000201" w:usb1="00000000" w:usb2="00000000" w:usb3="00000000" w:csb0="00000004" w:csb1="00000000"/>
  </w:font>
  <w:font w:name="TimesNew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109" w:rsidRDefault="00C01109" w:rsidP="00380FAA">
    <w:pPr>
      <w:pStyle w:val="ad"/>
    </w:pPr>
    <w:r>
      <w:t xml:space="preserve">с. Частоостровское </w:t>
    </w:r>
  </w:p>
  <w:p w:rsidR="00C01109" w:rsidRDefault="00C01109" w:rsidP="00380FAA">
    <w:pPr>
      <w:pStyle w:val="ad"/>
    </w:pPr>
    <w:r>
      <w:t xml:space="preserve">2024 г.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pPr w:leftFromText="113" w:rightFromText="113" w:vertAnchor="page" w:horzAnchor="page" w:tblpXSpec="right" w:tblpYSpec="bottom"/>
      <w:tblOverlap w:val="never"/>
      <w:tblW w:w="10750" w:type="dxa"/>
      <w:tblLayout w:type="fixed"/>
      <w:tblCellMar>
        <w:left w:w="57" w:type="dxa"/>
        <w:right w:w="57" w:type="dxa"/>
      </w:tblCellMar>
      <w:tblLook w:val="04A0" w:firstRow="1" w:lastRow="0" w:firstColumn="1" w:lastColumn="0" w:noHBand="0" w:noVBand="1"/>
    </w:tblPr>
    <w:tblGrid>
      <w:gridCol w:w="567"/>
      <w:gridCol w:w="567"/>
      <w:gridCol w:w="567"/>
      <w:gridCol w:w="567"/>
      <w:gridCol w:w="850"/>
      <w:gridCol w:w="567"/>
      <w:gridCol w:w="3872"/>
      <w:gridCol w:w="850"/>
      <w:gridCol w:w="852"/>
      <w:gridCol w:w="1134"/>
      <w:gridCol w:w="357"/>
    </w:tblGrid>
    <w:tr w:rsidR="00C01109" w:rsidRPr="001F1450" w:rsidTr="00B95DB7">
      <w:trPr>
        <w:trHeight w:hRule="exact" w:val="284"/>
      </w:trPr>
      <w:tc>
        <w:tcPr>
          <w:tcW w:w="567" w:type="dxa"/>
          <w:tcBorders>
            <w:top w:val="single" w:sz="8" w:space="0" w:color="auto"/>
            <w:left w:val="single" w:sz="8" w:space="0" w:color="auto"/>
            <w:right w:val="single" w:sz="8" w:space="0" w:color="auto"/>
          </w:tcBorders>
          <w:vAlign w:val="center"/>
        </w:tcPr>
        <w:p w:rsidR="00C01109" w:rsidRPr="001F1450" w:rsidRDefault="00C01109" w:rsidP="00B95DB7">
          <w:pPr>
            <w:jc w:val="center"/>
            <w:rPr>
              <w:sz w:val="18"/>
              <w:szCs w:val="18"/>
            </w:rPr>
          </w:pPr>
        </w:p>
      </w:tc>
      <w:tc>
        <w:tcPr>
          <w:tcW w:w="567" w:type="dxa"/>
          <w:tcBorders>
            <w:top w:val="single" w:sz="8" w:space="0" w:color="auto"/>
            <w:left w:val="single" w:sz="8" w:space="0" w:color="auto"/>
            <w:right w:val="single" w:sz="8" w:space="0" w:color="auto"/>
          </w:tcBorders>
          <w:vAlign w:val="center"/>
        </w:tcPr>
        <w:p w:rsidR="00C01109" w:rsidRPr="001F1450" w:rsidRDefault="00C01109" w:rsidP="008F4A6C">
          <w:pPr>
            <w:jc w:val="center"/>
            <w:rPr>
              <w:spacing w:val="-22"/>
              <w:sz w:val="18"/>
              <w:szCs w:val="18"/>
            </w:rPr>
          </w:pPr>
        </w:p>
      </w:tc>
      <w:tc>
        <w:tcPr>
          <w:tcW w:w="567" w:type="dxa"/>
          <w:tcBorders>
            <w:top w:val="single" w:sz="8" w:space="0" w:color="auto"/>
            <w:left w:val="single" w:sz="8" w:space="0" w:color="auto"/>
            <w:right w:val="single" w:sz="8" w:space="0" w:color="auto"/>
          </w:tcBorders>
          <w:vAlign w:val="center"/>
        </w:tcPr>
        <w:p w:rsidR="00C01109" w:rsidRPr="001F1450" w:rsidRDefault="00C01109" w:rsidP="00B95DB7">
          <w:pPr>
            <w:jc w:val="center"/>
            <w:rPr>
              <w:sz w:val="18"/>
              <w:szCs w:val="18"/>
            </w:rPr>
          </w:pPr>
        </w:p>
      </w:tc>
      <w:tc>
        <w:tcPr>
          <w:tcW w:w="567" w:type="dxa"/>
          <w:tcBorders>
            <w:top w:val="single" w:sz="8" w:space="0" w:color="auto"/>
            <w:left w:val="single" w:sz="8" w:space="0" w:color="auto"/>
            <w:right w:val="single" w:sz="8" w:space="0" w:color="auto"/>
          </w:tcBorders>
          <w:vAlign w:val="center"/>
        </w:tcPr>
        <w:p w:rsidR="00C01109" w:rsidRPr="001F1450" w:rsidRDefault="00C01109" w:rsidP="00B95DB7">
          <w:pPr>
            <w:jc w:val="center"/>
            <w:rPr>
              <w:spacing w:val="-18"/>
              <w:sz w:val="18"/>
              <w:szCs w:val="18"/>
            </w:rPr>
          </w:pPr>
        </w:p>
      </w:tc>
      <w:tc>
        <w:tcPr>
          <w:tcW w:w="850" w:type="dxa"/>
          <w:tcBorders>
            <w:top w:val="single" w:sz="8" w:space="0" w:color="auto"/>
            <w:left w:val="single" w:sz="8" w:space="0" w:color="auto"/>
            <w:right w:val="single" w:sz="8" w:space="0" w:color="auto"/>
          </w:tcBorders>
          <w:vAlign w:val="center"/>
        </w:tcPr>
        <w:p w:rsidR="00C01109" w:rsidRPr="001F1450" w:rsidRDefault="00C01109" w:rsidP="00B95DB7">
          <w:pPr>
            <w:jc w:val="center"/>
            <w:rPr>
              <w:sz w:val="18"/>
              <w:szCs w:val="18"/>
            </w:rPr>
          </w:pPr>
        </w:p>
      </w:tc>
      <w:tc>
        <w:tcPr>
          <w:tcW w:w="567" w:type="dxa"/>
          <w:tcBorders>
            <w:top w:val="single" w:sz="8" w:space="0" w:color="auto"/>
            <w:left w:val="single" w:sz="8" w:space="0" w:color="auto"/>
            <w:right w:val="single" w:sz="8" w:space="0" w:color="auto"/>
          </w:tcBorders>
          <w:vAlign w:val="center"/>
        </w:tcPr>
        <w:p w:rsidR="00C01109" w:rsidRPr="001F1450" w:rsidRDefault="00C01109" w:rsidP="00B95DB7">
          <w:pPr>
            <w:jc w:val="center"/>
            <w:rPr>
              <w:sz w:val="18"/>
              <w:szCs w:val="18"/>
            </w:rPr>
          </w:pPr>
        </w:p>
      </w:tc>
      <w:tc>
        <w:tcPr>
          <w:tcW w:w="6708" w:type="dxa"/>
          <w:gridSpan w:val="4"/>
          <w:vMerge w:val="restart"/>
          <w:tcBorders>
            <w:top w:val="single" w:sz="8" w:space="0" w:color="auto"/>
            <w:left w:val="single" w:sz="8" w:space="0" w:color="auto"/>
            <w:right w:val="single" w:sz="8" w:space="0" w:color="auto"/>
          </w:tcBorders>
          <w:vAlign w:val="center"/>
        </w:tcPr>
        <w:p w:rsidR="00C01109" w:rsidRPr="000F0FD8" w:rsidRDefault="00C01109" w:rsidP="009C14D1">
          <w:pPr>
            <w:rPr>
              <w:sz w:val="16"/>
              <w:szCs w:val="16"/>
            </w:rPr>
          </w:pPr>
          <w:r>
            <w:rPr>
              <w:sz w:val="16"/>
              <w:szCs w:val="16"/>
            </w:rPr>
            <w:t>С</w:t>
          </w:r>
          <w:r w:rsidRPr="008C70EF">
            <w:rPr>
              <w:sz w:val="16"/>
              <w:szCs w:val="16"/>
            </w:rPr>
            <w:t>ХЕМ</w:t>
          </w:r>
          <w:r>
            <w:rPr>
              <w:sz w:val="16"/>
              <w:szCs w:val="16"/>
            </w:rPr>
            <w:t>А</w:t>
          </w:r>
          <w:r w:rsidRPr="008C70EF">
            <w:rPr>
              <w:sz w:val="16"/>
              <w:szCs w:val="16"/>
            </w:rPr>
            <w:t xml:space="preserve"> ТЕПЛОСНАБЖЕНИЯ</w:t>
          </w:r>
          <w:r>
            <w:rPr>
              <w:sz w:val="16"/>
              <w:szCs w:val="16"/>
            </w:rPr>
            <w:t xml:space="preserve"> </w:t>
          </w:r>
          <w:r w:rsidRPr="002068B4">
            <w:rPr>
              <w:sz w:val="16"/>
              <w:szCs w:val="16"/>
            </w:rPr>
            <w:t>МУНИЦИПАЛЬНОГО ОБРАЗОВАНИЯ</w:t>
          </w:r>
          <w:r>
            <w:rPr>
              <w:sz w:val="16"/>
              <w:szCs w:val="16"/>
            </w:rPr>
            <w:t xml:space="preserve"> </w:t>
          </w:r>
          <w:r w:rsidRPr="009C14D1">
            <w:rPr>
              <w:sz w:val="16"/>
              <w:szCs w:val="16"/>
            </w:rPr>
            <w:t>ЧАСТООСТРОВСКИЙ СЕЛЬСОВЕТ ЕМЕЛЬЯНОВСКОГО РАЙОНА КРАСНОЯРСКОГО КРАЯ НА 202</w:t>
          </w:r>
          <w:r w:rsidRPr="009C14D1">
            <w:rPr>
              <w:caps/>
              <w:sz w:val="16"/>
              <w:szCs w:val="16"/>
            </w:rPr>
            <w:t>4</w:t>
          </w:r>
          <w:r w:rsidRPr="009C14D1">
            <w:rPr>
              <w:sz w:val="16"/>
              <w:szCs w:val="16"/>
            </w:rPr>
            <w:t xml:space="preserve"> ГОД</w:t>
          </w:r>
          <w:r w:rsidRPr="009C14D1">
            <w:rPr>
              <w:caps/>
              <w:sz w:val="16"/>
              <w:szCs w:val="16"/>
            </w:rPr>
            <w:t xml:space="preserve"> И ПЕРСПЕКТИВУ ДО 2034 года</w:t>
          </w:r>
          <w:r>
            <w:rPr>
              <w:b/>
              <w:caps/>
              <w:sz w:val="16"/>
              <w:szCs w:val="16"/>
            </w:rPr>
            <w:t xml:space="preserve"> </w:t>
          </w:r>
        </w:p>
      </w:tc>
      <w:tc>
        <w:tcPr>
          <w:tcW w:w="357" w:type="dxa"/>
          <w:tcBorders>
            <w:top w:val="nil"/>
            <w:left w:val="single" w:sz="8" w:space="0" w:color="auto"/>
            <w:bottom w:val="nil"/>
            <w:right w:val="nil"/>
          </w:tcBorders>
          <w:vAlign w:val="center"/>
        </w:tcPr>
        <w:p w:rsidR="00C01109" w:rsidRPr="001F1450" w:rsidRDefault="00C01109" w:rsidP="00B95DB7">
          <w:pPr>
            <w:jc w:val="center"/>
            <w:rPr>
              <w:sz w:val="18"/>
              <w:szCs w:val="18"/>
            </w:rPr>
          </w:pPr>
        </w:p>
      </w:tc>
    </w:tr>
    <w:tr w:rsidR="00C01109" w:rsidRPr="001F1450" w:rsidTr="00B95DB7">
      <w:trPr>
        <w:trHeight w:hRule="exact" w:val="284"/>
      </w:trPr>
      <w:tc>
        <w:tcPr>
          <w:tcW w:w="567" w:type="dxa"/>
          <w:tcBorders>
            <w:left w:val="single" w:sz="8" w:space="0" w:color="auto"/>
            <w:bottom w:val="single" w:sz="8" w:space="0" w:color="auto"/>
            <w:right w:val="single" w:sz="8" w:space="0" w:color="auto"/>
          </w:tcBorders>
          <w:vAlign w:val="center"/>
        </w:tcPr>
        <w:p w:rsidR="00C01109" w:rsidRPr="001F1450" w:rsidRDefault="00C01109" w:rsidP="00B95DB7">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C01109" w:rsidRPr="001F1450" w:rsidRDefault="00C01109" w:rsidP="008F4A6C">
          <w:pPr>
            <w:jc w:val="center"/>
            <w:rPr>
              <w:spacing w:val="-22"/>
              <w:sz w:val="18"/>
              <w:szCs w:val="18"/>
            </w:rPr>
          </w:pPr>
        </w:p>
      </w:tc>
      <w:tc>
        <w:tcPr>
          <w:tcW w:w="567" w:type="dxa"/>
          <w:tcBorders>
            <w:left w:val="single" w:sz="8" w:space="0" w:color="auto"/>
            <w:bottom w:val="single" w:sz="8" w:space="0" w:color="auto"/>
            <w:right w:val="single" w:sz="8" w:space="0" w:color="auto"/>
          </w:tcBorders>
          <w:vAlign w:val="center"/>
        </w:tcPr>
        <w:p w:rsidR="00C01109" w:rsidRPr="001F1450" w:rsidRDefault="00C01109" w:rsidP="00B95DB7">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C01109" w:rsidRPr="001F1450" w:rsidRDefault="00C01109" w:rsidP="00B95DB7">
          <w:pPr>
            <w:jc w:val="center"/>
            <w:rPr>
              <w:spacing w:val="-18"/>
              <w:sz w:val="18"/>
              <w:szCs w:val="18"/>
            </w:rPr>
          </w:pPr>
        </w:p>
      </w:tc>
      <w:tc>
        <w:tcPr>
          <w:tcW w:w="850" w:type="dxa"/>
          <w:tcBorders>
            <w:left w:val="single" w:sz="8" w:space="0" w:color="auto"/>
            <w:bottom w:val="single" w:sz="8" w:space="0" w:color="auto"/>
            <w:right w:val="single" w:sz="8" w:space="0" w:color="auto"/>
          </w:tcBorders>
          <w:vAlign w:val="center"/>
        </w:tcPr>
        <w:p w:rsidR="00C01109" w:rsidRPr="001F1450" w:rsidRDefault="00C01109" w:rsidP="00B95DB7">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C01109" w:rsidRPr="001F1450" w:rsidRDefault="00C01109" w:rsidP="00B95DB7">
          <w:pPr>
            <w:jc w:val="center"/>
            <w:rPr>
              <w:sz w:val="18"/>
              <w:szCs w:val="18"/>
            </w:rPr>
          </w:pPr>
        </w:p>
      </w:tc>
      <w:tc>
        <w:tcPr>
          <w:tcW w:w="6708" w:type="dxa"/>
          <w:gridSpan w:val="4"/>
          <w:vMerge/>
          <w:tcBorders>
            <w:left w:val="single" w:sz="8" w:space="0" w:color="auto"/>
            <w:right w:val="single" w:sz="8" w:space="0" w:color="auto"/>
          </w:tcBorders>
          <w:vAlign w:val="center"/>
        </w:tcPr>
        <w:p w:rsidR="00C01109" w:rsidRPr="001F1450" w:rsidRDefault="00C01109" w:rsidP="00B95DB7">
          <w:pPr>
            <w:jc w:val="center"/>
            <w:rPr>
              <w:sz w:val="18"/>
              <w:szCs w:val="18"/>
            </w:rPr>
          </w:pPr>
        </w:p>
      </w:tc>
      <w:tc>
        <w:tcPr>
          <w:tcW w:w="357" w:type="dxa"/>
          <w:tcBorders>
            <w:top w:val="nil"/>
            <w:left w:val="single" w:sz="8" w:space="0" w:color="auto"/>
            <w:bottom w:val="nil"/>
            <w:right w:val="nil"/>
          </w:tcBorders>
          <w:vAlign w:val="center"/>
        </w:tcPr>
        <w:p w:rsidR="00C01109" w:rsidRPr="001F1450" w:rsidRDefault="00C01109" w:rsidP="00B95DB7">
          <w:pPr>
            <w:jc w:val="center"/>
            <w:rPr>
              <w:sz w:val="18"/>
              <w:szCs w:val="18"/>
            </w:rPr>
          </w:pPr>
        </w:p>
      </w:tc>
    </w:tr>
    <w:tr w:rsidR="00C01109" w:rsidRPr="001F1450" w:rsidTr="00B95DB7">
      <w:trPr>
        <w:trHeight w:hRule="exact" w:val="284"/>
      </w:trPr>
      <w:tc>
        <w:tcPr>
          <w:tcW w:w="567" w:type="dxa"/>
          <w:tcBorders>
            <w:top w:val="single" w:sz="8" w:space="0" w:color="auto"/>
            <w:left w:val="single" w:sz="8" w:space="0" w:color="auto"/>
            <w:bottom w:val="single" w:sz="8" w:space="0" w:color="auto"/>
            <w:right w:val="single" w:sz="8" w:space="0" w:color="auto"/>
          </w:tcBorders>
          <w:vAlign w:val="center"/>
        </w:tcPr>
        <w:p w:rsidR="00C01109" w:rsidRPr="001F1450" w:rsidRDefault="00C01109" w:rsidP="00B95DB7">
          <w:pPr>
            <w:jc w:val="center"/>
            <w:rPr>
              <w:sz w:val="18"/>
              <w:szCs w:val="18"/>
            </w:rPr>
          </w:pPr>
          <w:r w:rsidRPr="001F1450">
            <w:rPr>
              <w:sz w:val="18"/>
              <w:szCs w:val="18"/>
            </w:rPr>
            <w:t>Изм.</w:t>
          </w:r>
        </w:p>
      </w:tc>
      <w:tc>
        <w:tcPr>
          <w:tcW w:w="567" w:type="dxa"/>
          <w:tcBorders>
            <w:top w:val="single" w:sz="8" w:space="0" w:color="auto"/>
            <w:left w:val="single" w:sz="8" w:space="0" w:color="auto"/>
            <w:bottom w:val="single" w:sz="8" w:space="0" w:color="auto"/>
            <w:right w:val="single" w:sz="8" w:space="0" w:color="auto"/>
          </w:tcBorders>
          <w:vAlign w:val="center"/>
        </w:tcPr>
        <w:p w:rsidR="00C01109" w:rsidRPr="001F1450" w:rsidRDefault="00C01109" w:rsidP="008F4A6C">
          <w:pPr>
            <w:jc w:val="center"/>
            <w:rPr>
              <w:spacing w:val="-22"/>
              <w:sz w:val="18"/>
              <w:szCs w:val="18"/>
            </w:rPr>
          </w:pPr>
          <w:r w:rsidRPr="001F1450">
            <w:rPr>
              <w:spacing w:val="-22"/>
              <w:sz w:val="18"/>
              <w:szCs w:val="18"/>
            </w:rPr>
            <w:t>Кол. уч.</w:t>
          </w:r>
        </w:p>
      </w:tc>
      <w:tc>
        <w:tcPr>
          <w:tcW w:w="567" w:type="dxa"/>
          <w:tcBorders>
            <w:top w:val="single" w:sz="8" w:space="0" w:color="auto"/>
            <w:left w:val="single" w:sz="8" w:space="0" w:color="auto"/>
            <w:bottom w:val="single" w:sz="8" w:space="0" w:color="auto"/>
            <w:right w:val="single" w:sz="8" w:space="0" w:color="auto"/>
          </w:tcBorders>
          <w:vAlign w:val="center"/>
        </w:tcPr>
        <w:p w:rsidR="00C01109" w:rsidRPr="001F1450" w:rsidRDefault="00C01109" w:rsidP="00B95DB7">
          <w:pPr>
            <w:jc w:val="center"/>
            <w:rPr>
              <w:sz w:val="18"/>
              <w:szCs w:val="18"/>
            </w:rPr>
          </w:pPr>
          <w:r w:rsidRPr="001F1450">
            <w:rPr>
              <w:sz w:val="18"/>
              <w:szCs w:val="18"/>
            </w:rPr>
            <w:t>Лист</w:t>
          </w:r>
        </w:p>
      </w:tc>
      <w:tc>
        <w:tcPr>
          <w:tcW w:w="567" w:type="dxa"/>
          <w:tcBorders>
            <w:top w:val="single" w:sz="8" w:space="0" w:color="auto"/>
            <w:left w:val="single" w:sz="8" w:space="0" w:color="auto"/>
            <w:bottom w:val="single" w:sz="8" w:space="0" w:color="auto"/>
            <w:right w:val="single" w:sz="8" w:space="0" w:color="auto"/>
          </w:tcBorders>
          <w:vAlign w:val="center"/>
        </w:tcPr>
        <w:p w:rsidR="00C01109" w:rsidRPr="001F1450" w:rsidRDefault="00C01109" w:rsidP="00B95DB7">
          <w:pPr>
            <w:jc w:val="center"/>
            <w:rPr>
              <w:spacing w:val="-18"/>
              <w:sz w:val="18"/>
              <w:szCs w:val="18"/>
            </w:rPr>
          </w:pPr>
          <w:r w:rsidRPr="001F1450">
            <w:rPr>
              <w:spacing w:val="-18"/>
              <w:sz w:val="18"/>
              <w:szCs w:val="18"/>
            </w:rPr>
            <w:t>№ док.</w:t>
          </w:r>
        </w:p>
      </w:tc>
      <w:tc>
        <w:tcPr>
          <w:tcW w:w="850" w:type="dxa"/>
          <w:tcBorders>
            <w:top w:val="single" w:sz="8" w:space="0" w:color="auto"/>
            <w:left w:val="single" w:sz="8" w:space="0" w:color="auto"/>
            <w:bottom w:val="single" w:sz="8" w:space="0" w:color="auto"/>
            <w:right w:val="single" w:sz="8" w:space="0" w:color="auto"/>
          </w:tcBorders>
          <w:vAlign w:val="center"/>
        </w:tcPr>
        <w:p w:rsidR="00C01109" w:rsidRPr="001F1450" w:rsidRDefault="00C01109" w:rsidP="00B95DB7">
          <w:pPr>
            <w:jc w:val="center"/>
            <w:rPr>
              <w:sz w:val="18"/>
              <w:szCs w:val="18"/>
            </w:rPr>
          </w:pPr>
          <w:r w:rsidRPr="001F1450">
            <w:rPr>
              <w:sz w:val="18"/>
              <w:szCs w:val="18"/>
            </w:rPr>
            <w:t>Подпись</w:t>
          </w:r>
        </w:p>
      </w:tc>
      <w:tc>
        <w:tcPr>
          <w:tcW w:w="567" w:type="dxa"/>
          <w:tcBorders>
            <w:top w:val="single" w:sz="8" w:space="0" w:color="auto"/>
            <w:left w:val="single" w:sz="8" w:space="0" w:color="auto"/>
            <w:bottom w:val="single" w:sz="8" w:space="0" w:color="auto"/>
            <w:right w:val="single" w:sz="8" w:space="0" w:color="auto"/>
          </w:tcBorders>
          <w:vAlign w:val="center"/>
        </w:tcPr>
        <w:p w:rsidR="00C01109" w:rsidRPr="001F1450" w:rsidRDefault="00C01109" w:rsidP="00B95DB7">
          <w:pPr>
            <w:jc w:val="center"/>
            <w:rPr>
              <w:sz w:val="18"/>
              <w:szCs w:val="18"/>
            </w:rPr>
          </w:pPr>
          <w:r w:rsidRPr="001F1450">
            <w:rPr>
              <w:sz w:val="18"/>
              <w:szCs w:val="18"/>
            </w:rPr>
            <w:t>Дата</w:t>
          </w:r>
        </w:p>
      </w:tc>
      <w:tc>
        <w:tcPr>
          <w:tcW w:w="6708" w:type="dxa"/>
          <w:gridSpan w:val="4"/>
          <w:vMerge/>
          <w:tcBorders>
            <w:left w:val="single" w:sz="8" w:space="0" w:color="auto"/>
            <w:bottom w:val="single" w:sz="8" w:space="0" w:color="auto"/>
            <w:right w:val="single" w:sz="8" w:space="0" w:color="auto"/>
          </w:tcBorders>
          <w:vAlign w:val="center"/>
        </w:tcPr>
        <w:p w:rsidR="00C01109" w:rsidRPr="001F1450" w:rsidRDefault="00C01109" w:rsidP="00B95DB7">
          <w:pPr>
            <w:jc w:val="center"/>
            <w:rPr>
              <w:sz w:val="18"/>
              <w:szCs w:val="18"/>
            </w:rPr>
          </w:pPr>
        </w:p>
      </w:tc>
      <w:tc>
        <w:tcPr>
          <w:tcW w:w="357" w:type="dxa"/>
          <w:tcBorders>
            <w:top w:val="nil"/>
            <w:left w:val="single" w:sz="8" w:space="0" w:color="auto"/>
            <w:bottom w:val="nil"/>
            <w:right w:val="nil"/>
          </w:tcBorders>
          <w:vAlign w:val="center"/>
        </w:tcPr>
        <w:p w:rsidR="00C01109" w:rsidRPr="001F1450" w:rsidRDefault="00C01109" w:rsidP="00B95DB7">
          <w:pPr>
            <w:jc w:val="center"/>
            <w:rPr>
              <w:sz w:val="18"/>
              <w:szCs w:val="18"/>
            </w:rPr>
          </w:pPr>
        </w:p>
      </w:tc>
    </w:tr>
    <w:tr w:rsidR="00C01109" w:rsidRPr="001F1450" w:rsidTr="00055182">
      <w:trPr>
        <w:trHeight w:hRule="exact" w:val="294"/>
      </w:trPr>
      <w:tc>
        <w:tcPr>
          <w:tcW w:w="1134" w:type="dxa"/>
          <w:gridSpan w:val="2"/>
          <w:tcBorders>
            <w:top w:val="single" w:sz="8" w:space="0" w:color="auto"/>
            <w:left w:val="single" w:sz="8" w:space="0" w:color="auto"/>
            <w:right w:val="single" w:sz="8" w:space="0" w:color="auto"/>
          </w:tcBorders>
          <w:vAlign w:val="center"/>
        </w:tcPr>
        <w:p w:rsidR="00C01109" w:rsidRPr="00D62424" w:rsidRDefault="00C01109" w:rsidP="00D62424">
          <w:pPr>
            <w:jc w:val="left"/>
            <w:rPr>
              <w:sz w:val="16"/>
              <w:szCs w:val="16"/>
            </w:rPr>
          </w:pPr>
        </w:p>
      </w:tc>
      <w:tc>
        <w:tcPr>
          <w:tcW w:w="1134" w:type="dxa"/>
          <w:gridSpan w:val="2"/>
          <w:tcBorders>
            <w:top w:val="single" w:sz="8" w:space="0" w:color="auto"/>
            <w:left w:val="single" w:sz="8" w:space="0" w:color="auto"/>
            <w:right w:val="single" w:sz="8" w:space="0" w:color="auto"/>
          </w:tcBorders>
          <w:vAlign w:val="center"/>
        </w:tcPr>
        <w:p w:rsidR="00C01109" w:rsidRPr="00B72F59" w:rsidRDefault="00C01109" w:rsidP="003C33A2">
          <w:pPr>
            <w:jc w:val="left"/>
            <w:rPr>
              <w:spacing w:val="-12"/>
              <w:sz w:val="18"/>
              <w:szCs w:val="18"/>
            </w:rPr>
          </w:pPr>
        </w:p>
      </w:tc>
      <w:tc>
        <w:tcPr>
          <w:tcW w:w="850" w:type="dxa"/>
          <w:tcBorders>
            <w:top w:val="single" w:sz="8" w:space="0" w:color="auto"/>
            <w:left w:val="single" w:sz="8" w:space="0" w:color="auto"/>
            <w:right w:val="single" w:sz="8" w:space="0" w:color="auto"/>
          </w:tcBorders>
          <w:vAlign w:val="center"/>
        </w:tcPr>
        <w:p w:rsidR="00C01109" w:rsidRPr="001F1450" w:rsidRDefault="00C01109" w:rsidP="00562F6B">
          <w:pPr>
            <w:jc w:val="center"/>
            <w:rPr>
              <w:sz w:val="18"/>
              <w:szCs w:val="18"/>
            </w:rPr>
          </w:pPr>
        </w:p>
      </w:tc>
      <w:tc>
        <w:tcPr>
          <w:tcW w:w="567" w:type="dxa"/>
          <w:tcBorders>
            <w:top w:val="single" w:sz="8" w:space="0" w:color="auto"/>
            <w:left w:val="single" w:sz="8" w:space="0" w:color="auto"/>
            <w:right w:val="single" w:sz="8" w:space="0" w:color="auto"/>
          </w:tcBorders>
          <w:vAlign w:val="center"/>
        </w:tcPr>
        <w:p w:rsidR="00C01109" w:rsidRPr="001F1450" w:rsidRDefault="00C01109" w:rsidP="008C70EF">
          <w:pPr>
            <w:jc w:val="center"/>
            <w:rPr>
              <w:sz w:val="18"/>
              <w:szCs w:val="18"/>
            </w:rPr>
          </w:pPr>
        </w:p>
      </w:tc>
      <w:tc>
        <w:tcPr>
          <w:tcW w:w="3872" w:type="dxa"/>
          <w:vMerge w:val="restart"/>
          <w:tcBorders>
            <w:top w:val="single" w:sz="8" w:space="0" w:color="auto"/>
            <w:left w:val="single" w:sz="8" w:space="0" w:color="auto"/>
            <w:bottom w:val="single" w:sz="8" w:space="0" w:color="auto"/>
            <w:right w:val="single" w:sz="8" w:space="0" w:color="auto"/>
          </w:tcBorders>
          <w:vAlign w:val="center"/>
        </w:tcPr>
        <w:p w:rsidR="00C01109" w:rsidRPr="00DE1FCA" w:rsidRDefault="00C01109" w:rsidP="00562F6B">
          <w:pPr>
            <w:jc w:val="center"/>
          </w:pPr>
          <w:r>
            <w:t>Содержание</w:t>
          </w:r>
        </w:p>
      </w:tc>
      <w:tc>
        <w:tcPr>
          <w:tcW w:w="850" w:type="dxa"/>
          <w:tcBorders>
            <w:top w:val="single" w:sz="8" w:space="0" w:color="auto"/>
            <w:left w:val="single" w:sz="8" w:space="0" w:color="auto"/>
            <w:bottom w:val="single" w:sz="8" w:space="0" w:color="auto"/>
            <w:right w:val="single" w:sz="8" w:space="0" w:color="auto"/>
          </w:tcBorders>
          <w:vAlign w:val="center"/>
        </w:tcPr>
        <w:p w:rsidR="00C01109" w:rsidRPr="001F1450" w:rsidRDefault="00C01109" w:rsidP="00562F6B">
          <w:pPr>
            <w:jc w:val="center"/>
            <w:rPr>
              <w:sz w:val="18"/>
              <w:szCs w:val="18"/>
            </w:rPr>
          </w:pPr>
          <w:r w:rsidRPr="001F1450">
            <w:rPr>
              <w:sz w:val="18"/>
              <w:szCs w:val="18"/>
            </w:rPr>
            <w:t>Стадия</w:t>
          </w:r>
        </w:p>
      </w:tc>
      <w:tc>
        <w:tcPr>
          <w:tcW w:w="852" w:type="dxa"/>
          <w:tcBorders>
            <w:top w:val="single" w:sz="8" w:space="0" w:color="auto"/>
            <w:left w:val="single" w:sz="8" w:space="0" w:color="auto"/>
            <w:bottom w:val="single" w:sz="8" w:space="0" w:color="auto"/>
            <w:right w:val="single" w:sz="8" w:space="0" w:color="auto"/>
          </w:tcBorders>
          <w:vAlign w:val="center"/>
        </w:tcPr>
        <w:p w:rsidR="00C01109" w:rsidRPr="001F1450" w:rsidRDefault="00C01109" w:rsidP="00562F6B">
          <w:pPr>
            <w:jc w:val="center"/>
            <w:rPr>
              <w:sz w:val="18"/>
              <w:szCs w:val="18"/>
            </w:rPr>
          </w:pPr>
          <w:r w:rsidRPr="001F1450">
            <w:rPr>
              <w:sz w:val="18"/>
              <w:szCs w:val="18"/>
            </w:rPr>
            <w:t>Лист</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C01109" w:rsidRPr="001F1450" w:rsidRDefault="00C01109" w:rsidP="00562F6B">
          <w:pPr>
            <w:jc w:val="center"/>
            <w:rPr>
              <w:sz w:val="18"/>
              <w:szCs w:val="18"/>
            </w:rPr>
          </w:pPr>
          <w:r w:rsidRPr="001F1450">
            <w:rPr>
              <w:sz w:val="18"/>
              <w:szCs w:val="18"/>
            </w:rPr>
            <w:t>Листов</w:t>
          </w:r>
        </w:p>
      </w:tc>
      <w:tc>
        <w:tcPr>
          <w:tcW w:w="357" w:type="dxa"/>
          <w:tcBorders>
            <w:top w:val="nil"/>
            <w:left w:val="single" w:sz="8" w:space="0" w:color="auto"/>
            <w:bottom w:val="nil"/>
            <w:right w:val="nil"/>
          </w:tcBorders>
          <w:vAlign w:val="center"/>
        </w:tcPr>
        <w:p w:rsidR="00C01109" w:rsidRPr="001F1450" w:rsidRDefault="00C01109" w:rsidP="00562F6B">
          <w:pPr>
            <w:jc w:val="center"/>
            <w:rPr>
              <w:sz w:val="18"/>
              <w:szCs w:val="18"/>
            </w:rPr>
          </w:pPr>
        </w:p>
      </w:tc>
    </w:tr>
    <w:tr w:rsidR="00C01109" w:rsidRPr="001F1450" w:rsidTr="00A9554B">
      <w:trPr>
        <w:trHeight w:hRule="exact" w:val="284"/>
      </w:trPr>
      <w:tc>
        <w:tcPr>
          <w:tcW w:w="1134" w:type="dxa"/>
          <w:gridSpan w:val="2"/>
          <w:tcBorders>
            <w:left w:val="single" w:sz="8" w:space="0" w:color="auto"/>
            <w:right w:val="single" w:sz="8" w:space="0" w:color="auto"/>
          </w:tcBorders>
          <w:vAlign w:val="center"/>
        </w:tcPr>
        <w:p w:rsidR="00C01109" w:rsidRPr="001F1450" w:rsidRDefault="00C01109" w:rsidP="00B95DB7">
          <w:pPr>
            <w:jc w:val="left"/>
            <w:rPr>
              <w:sz w:val="18"/>
              <w:szCs w:val="18"/>
            </w:rPr>
          </w:pPr>
        </w:p>
      </w:tc>
      <w:tc>
        <w:tcPr>
          <w:tcW w:w="1134" w:type="dxa"/>
          <w:gridSpan w:val="2"/>
          <w:tcBorders>
            <w:left w:val="single" w:sz="8" w:space="0" w:color="auto"/>
            <w:right w:val="single" w:sz="8" w:space="0" w:color="auto"/>
          </w:tcBorders>
          <w:vAlign w:val="center"/>
        </w:tcPr>
        <w:p w:rsidR="00C01109" w:rsidRPr="00DE1FCA" w:rsidRDefault="00C01109" w:rsidP="00B95DB7">
          <w:pPr>
            <w:jc w:val="left"/>
            <w:rPr>
              <w:spacing w:val="-12"/>
              <w:sz w:val="18"/>
              <w:szCs w:val="18"/>
            </w:rPr>
          </w:pPr>
        </w:p>
      </w:tc>
      <w:tc>
        <w:tcPr>
          <w:tcW w:w="850" w:type="dxa"/>
          <w:tcBorders>
            <w:left w:val="single" w:sz="8" w:space="0" w:color="auto"/>
            <w:right w:val="single" w:sz="8" w:space="0" w:color="auto"/>
          </w:tcBorders>
          <w:vAlign w:val="center"/>
        </w:tcPr>
        <w:p w:rsidR="00C01109" w:rsidRPr="001F1450" w:rsidRDefault="00C01109" w:rsidP="00B95DB7">
          <w:pPr>
            <w:jc w:val="center"/>
            <w:rPr>
              <w:sz w:val="18"/>
              <w:szCs w:val="18"/>
            </w:rPr>
          </w:pPr>
        </w:p>
      </w:tc>
      <w:tc>
        <w:tcPr>
          <w:tcW w:w="567" w:type="dxa"/>
          <w:tcBorders>
            <w:left w:val="single" w:sz="8" w:space="0" w:color="auto"/>
            <w:right w:val="single" w:sz="8" w:space="0" w:color="auto"/>
          </w:tcBorders>
          <w:vAlign w:val="center"/>
        </w:tcPr>
        <w:p w:rsidR="00C01109" w:rsidRPr="001F1450" w:rsidRDefault="00C01109" w:rsidP="00B95DB7">
          <w:pPr>
            <w:jc w:val="center"/>
            <w:rPr>
              <w:sz w:val="18"/>
              <w:szCs w:val="18"/>
            </w:rPr>
          </w:pPr>
        </w:p>
      </w:tc>
      <w:tc>
        <w:tcPr>
          <w:tcW w:w="3872" w:type="dxa"/>
          <w:vMerge/>
          <w:tcBorders>
            <w:left w:val="single" w:sz="8" w:space="0" w:color="auto"/>
            <w:bottom w:val="single" w:sz="8" w:space="0" w:color="auto"/>
            <w:right w:val="single" w:sz="8" w:space="0" w:color="auto"/>
          </w:tcBorders>
          <w:vAlign w:val="center"/>
        </w:tcPr>
        <w:p w:rsidR="00C01109" w:rsidRPr="001F1450" w:rsidRDefault="00C01109" w:rsidP="00B95DB7">
          <w:pPr>
            <w:jc w:val="center"/>
            <w:rPr>
              <w:sz w:val="18"/>
              <w:szCs w:val="18"/>
            </w:rPr>
          </w:pPr>
        </w:p>
      </w:tc>
      <w:tc>
        <w:tcPr>
          <w:tcW w:w="850" w:type="dxa"/>
          <w:tcBorders>
            <w:top w:val="single" w:sz="8" w:space="0" w:color="auto"/>
            <w:left w:val="single" w:sz="8" w:space="0" w:color="auto"/>
            <w:bottom w:val="single" w:sz="8" w:space="0" w:color="auto"/>
            <w:right w:val="single" w:sz="8" w:space="0" w:color="auto"/>
          </w:tcBorders>
          <w:tcMar>
            <w:left w:w="340" w:type="dxa"/>
            <w:right w:w="340" w:type="dxa"/>
          </w:tcMar>
          <w:vAlign w:val="center"/>
        </w:tcPr>
        <w:p w:rsidR="00C01109" w:rsidRPr="001F1450" w:rsidRDefault="00D12889" w:rsidP="00A9554B">
          <w:pPr>
            <w:spacing w:before="20"/>
            <w:jc w:val="center"/>
            <w:rPr>
              <w:sz w:val="18"/>
              <w:szCs w:val="18"/>
            </w:rPr>
          </w:pPr>
          <w:r>
            <w:fldChar w:fldCharType="begin"/>
          </w:r>
          <w:r>
            <w:instrText xml:space="preserve"> DOCPROPERTY  Стадия  \* MERGEFORMAT </w:instrText>
          </w:r>
          <w:r>
            <w:fldChar w:fldCharType="separate"/>
          </w:r>
          <w:r w:rsidR="00C01109" w:rsidRPr="00F6463B">
            <w:rPr>
              <w:sz w:val="18"/>
              <w:szCs w:val="18"/>
            </w:rPr>
            <w:t>Проектная</w:t>
          </w:r>
          <w:r>
            <w:rPr>
              <w:sz w:val="18"/>
              <w:szCs w:val="18"/>
            </w:rPr>
            <w:fldChar w:fldCharType="end"/>
          </w:r>
        </w:p>
      </w:tc>
      <w:tc>
        <w:tcPr>
          <w:tcW w:w="852" w:type="dxa"/>
          <w:tcBorders>
            <w:top w:val="single" w:sz="8" w:space="0" w:color="auto"/>
            <w:left w:val="single" w:sz="8" w:space="0" w:color="auto"/>
            <w:bottom w:val="single" w:sz="8" w:space="0" w:color="auto"/>
            <w:right w:val="single" w:sz="8" w:space="0" w:color="auto"/>
          </w:tcBorders>
          <w:vAlign w:val="center"/>
        </w:tcPr>
        <w:p w:rsidR="00C01109" w:rsidRPr="00C237C5" w:rsidRDefault="00C01109" w:rsidP="00B95DB7">
          <w:pPr>
            <w:jc w:val="center"/>
            <w:rPr>
              <w:sz w:val="18"/>
              <w:szCs w:val="18"/>
              <w:lang w:val="en-US"/>
            </w:rPr>
          </w:pPr>
          <w:r>
            <w:rPr>
              <w:sz w:val="18"/>
              <w:szCs w:val="18"/>
              <w:lang w:val="en-US"/>
            </w:rPr>
            <w:t>2</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C01109" w:rsidRPr="001F1450" w:rsidRDefault="00C01109" w:rsidP="00B95DB7">
          <w:pPr>
            <w:jc w:val="center"/>
            <w:rPr>
              <w:sz w:val="18"/>
              <w:szCs w:val="18"/>
            </w:rPr>
          </w:pPr>
          <w:r w:rsidRPr="001F1450">
            <w:rPr>
              <w:sz w:val="18"/>
              <w:szCs w:val="18"/>
            </w:rPr>
            <w:fldChar w:fldCharType="begin"/>
          </w:r>
          <w:r w:rsidRPr="001F1450">
            <w:rPr>
              <w:sz w:val="18"/>
              <w:szCs w:val="18"/>
            </w:rPr>
            <w:instrText xml:space="preserve"> SECTIONPAGES </w:instrText>
          </w:r>
          <w:r w:rsidRPr="001F1450">
            <w:rPr>
              <w:sz w:val="18"/>
              <w:szCs w:val="18"/>
            </w:rPr>
            <w:fldChar w:fldCharType="separate"/>
          </w:r>
          <w:r w:rsidR="00D12889">
            <w:rPr>
              <w:noProof/>
              <w:sz w:val="18"/>
              <w:szCs w:val="18"/>
            </w:rPr>
            <w:t>1</w:t>
          </w:r>
          <w:r w:rsidRPr="001F1450">
            <w:rPr>
              <w:sz w:val="18"/>
              <w:szCs w:val="18"/>
            </w:rPr>
            <w:fldChar w:fldCharType="end"/>
          </w:r>
        </w:p>
      </w:tc>
      <w:tc>
        <w:tcPr>
          <w:tcW w:w="357" w:type="dxa"/>
          <w:tcBorders>
            <w:top w:val="nil"/>
            <w:left w:val="single" w:sz="8" w:space="0" w:color="auto"/>
            <w:bottom w:val="nil"/>
            <w:right w:val="nil"/>
          </w:tcBorders>
          <w:vAlign w:val="center"/>
        </w:tcPr>
        <w:p w:rsidR="00C01109" w:rsidRPr="001F1450" w:rsidRDefault="00C01109" w:rsidP="00B95DB7">
          <w:pPr>
            <w:jc w:val="center"/>
            <w:rPr>
              <w:sz w:val="18"/>
              <w:szCs w:val="18"/>
            </w:rPr>
          </w:pPr>
        </w:p>
      </w:tc>
    </w:tr>
    <w:tr w:rsidR="00C01109" w:rsidRPr="001F1450" w:rsidTr="00B95DB7">
      <w:trPr>
        <w:trHeight w:hRule="exact" w:val="284"/>
      </w:trPr>
      <w:tc>
        <w:tcPr>
          <w:tcW w:w="1134" w:type="dxa"/>
          <w:gridSpan w:val="2"/>
          <w:tcBorders>
            <w:left w:val="single" w:sz="8" w:space="0" w:color="auto"/>
            <w:right w:val="single" w:sz="8" w:space="0" w:color="auto"/>
          </w:tcBorders>
          <w:vAlign w:val="center"/>
        </w:tcPr>
        <w:p w:rsidR="00C01109" w:rsidRPr="001F1450" w:rsidRDefault="00C01109" w:rsidP="00A71667">
          <w:pPr>
            <w:jc w:val="left"/>
            <w:rPr>
              <w:sz w:val="18"/>
              <w:szCs w:val="18"/>
            </w:rPr>
          </w:pPr>
        </w:p>
      </w:tc>
      <w:tc>
        <w:tcPr>
          <w:tcW w:w="1134" w:type="dxa"/>
          <w:gridSpan w:val="2"/>
          <w:tcBorders>
            <w:left w:val="single" w:sz="8" w:space="0" w:color="auto"/>
            <w:right w:val="single" w:sz="8" w:space="0" w:color="auto"/>
          </w:tcBorders>
          <w:vAlign w:val="center"/>
        </w:tcPr>
        <w:p w:rsidR="00C01109" w:rsidRPr="00DE1FCA" w:rsidRDefault="00C01109" w:rsidP="00A71667">
          <w:pPr>
            <w:jc w:val="left"/>
            <w:rPr>
              <w:spacing w:val="-12"/>
              <w:sz w:val="18"/>
              <w:szCs w:val="18"/>
            </w:rPr>
          </w:pPr>
        </w:p>
      </w:tc>
      <w:tc>
        <w:tcPr>
          <w:tcW w:w="850" w:type="dxa"/>
          <w:tcBorders>
            <w:left w:val="single" w:sz="8" w:space="0" w:color="auto"/>
            <w:right w:val="single" w:sz="8" w:space="0" w:color="auto"/>
          </w:tcBorders>
          <w:vAlign w:val="center"/>
        </w:tcPr>
        <w:p w:rsidR="00C01109" w:rsidRPr="001F1450" w:rsidRDefault="00C01109" w:rsidP="00A71667">
          <w:pPr>
            <w:jc w:val="center"/>
            <w:rPr>
              <w:sz w:val="18"/>
              <w:szCs w:val="18"/>
            </w:rPr>
          </w:pPr>
        </w:p>
      </w:tc>
      <w:tc>
        <w:tcPr>
          <w:tcW w:w="567" w:type="dxa"/>
          <w:tcBorders>
            <w:left w:val="single" w:sz="8" w:space="0" w:color="auto"/>
            <w:right w:val="single" w:sz="8" w:space="0" w:color="auto"/>
          </w:tcBorders>
          <w:vAlign w:val="center"/>
        </w:tcPr>
        <w:p w:rsidR="00C01109" w:rsidRPr="001F1450" w:rsidRDefault="00C01109" w:rsidP="00A71667">
          <w:pPr>
            <w:jc w:val="center"/>
            <w:rPr>
              <w:sz w:val="18"/>
              <w:szCs w:val="18"/>
            </w:rPr>
          </w:pPr>
        </w:p>
      </w:tc>
      <w:tc>
        <w:tcPr>
          <w:tcW w:w="3872" w:type="dxa"/>
          <w:vMerge/>
          <w:tcBorders>
            <w:left w:val="single" w:sz="8" w:space="0" w:color="auto"/>
            <w:bottom w:val="single" w:sz="8" w:space="0" w:color="auto"/>
            <w:right w:val="single" w:sz="8" w:space="0" w:color="auto"/>
          </w:tcBorders>
          <w:vAlign w:val="center"/>
        </w:tcPr>
        <w:p w:rsidR="00C01109" w:rsidRPr="001F1450" w:rsidRDefault="00C01109" w:rsidP="00A71667">
          <w:pPr>
            <w:jc w:val="center"/>
            <w:rPr>
              <w:sz w:val="18"/>
              <w:szCs w:val="18"/>
            </w:rPr>
          </w:pPr>
        </w:p>
      </w:tc>
      <w:tc>
        <w:tcPr>
          <w:tcW w:w="2836" w:type="dxa"/>
          <w:gridSpan w:val="3"/>
          <w:vMerge w:val="restart"/>
          <w:tcBorders>
            <w:top w:val="single" w:sz="8" w:space="0" w:color="auto"/>
            <w:left w:val="single" w:sz="8" w:space="0" w:color="auto"/>
            <w:right w:val="single" w:sz="8" w:space="0" w:color="auto"/>
          </w:tcBorders>
          <w:vAlign w:val="center"/>
        </w:tcPr>
        <w:p w:rsidR="00C01109" w:rsidRPr="000D2870" w:rsidRDefault="00C01109" w:rsidP="00B72F59">
          <w:pPr>
            <w:jc w:val="center"/>
            <w:rPr>
              <w:sz w:val="20"/>
              <w:szCs w:val="20"/>
            </w:rPr>
          </w:pPr>
          <w:r>
            <w:rPr>
              <w:noProof/>
              <w:sz w:val="20"/>
              <w:szCs w:val="20"/>
              <w:lang w:eastAsia="ru-RU"/>
            </w:rPr>
            <w:t xml:space="preserve"> </w:t>
          </w:r>
        </w:p>
      </w:tc>
      <w:tc>
        <w:tcPr>
          <w:tcW w:w="357" w:type="dxa"/>
          <w:tcBorders>
            <w:top w:val="nil"/>
            <w:left w:val="single" w:sz="8" w:space="0" w:color="auto"/>
            <w:bottom w:val="nil"/>
            <w:right w:val="nil"/>
          </w:tcBorders>
          <w:vAlign w:val="center"/>
        </w:tcPr>
        <w:p w:rsidR="00C01109" w:rsidRPr="000D2870" w:rsidRDefault="00C01109" w:rsidP="00A71667">
          <w:pPr>
            <w:jc w:val="center"/>
            <w:rPr>
              <w:sz w:val="20"/>
              <w:szCs w:val="20"/>
            </w:rPr>
          </w:pPr>
        </w:p>
      </w:tc>
    </w:tr>
    <w:tr w:rsidR="00C01109" w:rsidRPr="001F1450" w:rsidTr="00B95DB7">
      <w:trPr>
        <w:trHeight w:hRule="exact" w:val="284"/>
      </w:trPr>
      <w:tc>
        <w:tcPr>
          <w:tcW w:w="1134" w:type="dxa"/>
          <w:gridSpan w:val="2"/>
          <w:tcBorders>
            <w:left w:val="single" w:sz="8" w:space="0" w:color="auto"/>
            <w:right w:val="single" w:sz="8" w:space="0" w:color="auto"/>
          </w:tcBorders>
          <w:vAlign w:val="center"/>
        </w:tcPr>
        <w:p w:rsidR="00C01109" w:rsidRPr="001F1450" w:rsidRDefault="00C01109" w:rsidP="00A71667">
          <w:pPr>
            <w:jc w:val="left"/>
            <w:rPr>
              <w:sz w:val="18"/>
              <w:szCs w:val="18"/>
            </w:rPr>
          </w:pPr>
        </w:p>
      </w:tc>
      <w:tc>
        <w:tcPr>
          <w:tcW w:w="1134" w:type="dxa"/>
          <w:gridSpan w:val="2"/>
          <w:tcBorders>
            <w:left w:val="single" w:sz="8" w:space="0" w:color="auto"/>
            <w:right w:val="single" w:sz="8" w:space="0" w:color="auto"/>
          </w:tcBorders>
          <w:vAlign w:val="center"/>
        </w:tcPr>
        <w:p w:rsidR="00C01109" w:rsidRPr="00DE1FCA" w:rsidRDefault="00C01109" w:rsidP="00A71667">
          <w:pPr>
            <w:jc w:val="left"/>
            <w:rPr>
              <w:spacing w:val="-12"/>
              <w:sz w:val="18"/>
              <w:szCs w:val="18"/>
            </w:rPr>
          </w:pPr>
        </w:p>
      </w:tc>
      <w:tc>
        <w:tcPr>
          <w:tcW w:w="850" w:type="dxa"/>
          <w:tcBorders>
            <w:left w:val="single" w:sz="8" w:space="0" w:color="auto"/>
            <w:right w:val="single" w:sz="8" w:space="0" w:color="auto"/>
          </w:tcBorders>
          <w:vAlign w:val="center"/>
        </w:tcPr>
        <w:p w:rsidR="00C01109" w:rsidRPr="001F1450" w:rsidRDefault="00C01109" w:rsidP="00A71667">
          <w:pPr>
            <w:jc w:val="center"/>
            <w:rPr>
              <w:sz w:val="18"/>
              <w:szCs w:val="18"/>
            </w:rPr>
          </w:pPr>
        </w:p>
      </w:tc>
      <w:tc>
        <w:tcPr>
          <w:tcW w:w="567" w:type="dxa"/>
          <w:tcBorders>
            <w:left w:val="single" w:sz="8" w:space="0" w:color="auto"/>
            <w:right w:val="single" w:sz="8" w:space="0" w:color="auto"/>
          </w:tcBorders>
          <w:vAlign w:val="center"/>
        </w:tcPr>
        <w:p w:rsidR="00C01109" w:rsidRPr="001F1450" w:rsidRDefault="00C01109" w:rsidP="00A71667">
          <w:pPr>
            <w:jc w:val="center"/>
            <w:rPr>
              <w:sz w:val="18"/>
              <w:szCs w:val="18"/>
            </w:rPr>
          </w:pPr>
        </w:p>
      </w:tc>
      <w:tc>
        <w:tcPr>
          <w:tcW w:w="3872" w:type="dxa"/>
          <w:vMerge/>
          <w:tcBorders>
            <w:left w:val="single" w:sz="8" w:space="0" w:color="auto"/>
            <w:bottom w:val="single" w:sz="8" w:space="0" w:color="auto"/>
            <w:right w:val="single" w:sz="8" w:space="0" w:color="auto"/>
          </w:tcBorders>
          <w:vAlign w:val="center"/>
        </w:tcPr>
        <w:p w:rsidR="00C01109" w:rsidRPr="001F1450" w:rsidRDefault="00C01109" w:rsidP="00A71667">
          <w:pPr>
            <w:jc w:val="center"/>
            <w:rPr>
              <w:sz w:val="18"/>
              <w:szCs w:val="18"/>
            </w:rPr>
          </w:pPr>
        </w:p>
      </w:tc>
      <w:tc>
        <w:tcPr>
          <w:tcW w:w="2836" w:type="dxa"/>
          <w:gridSpan w:val="3"/>
          <w:vMerge/>
          <w:tcBorders>
            <w:left w:val="single" w:sz="8" w:space="0" w:color="auto"/>
            <w:right w:val="single" w:sz="8" w:space="0" w:color="auto"/>
          </w:tcBorders>
          <w:vAlign w:val="center"/>
        </w:tcPr>
        <w:p w:rsidR="00C01109" w:rsidRPr="000D2870" w:rsidRDefault="00C01109" w:rsidP="00A71667">
          <w:pPr>
            <w:jc w:val="center"/>
            <w:rPr>
              <w:sz w:val="20"/>
              <w:szCs w:val="20"/>
            </w:rPr>
          </w:pPr>
        </w:p>
      </w:tc>
      <w:tc>
        <w:tcPr>
          <w:tcW w:w="357" w:type="dxa"/>
          <w:tcBorders>
            <w:top w:val="nil"/>
            <w:left w:val="single" w:sz="8" w:space="0" w:color="auto"/>
            <w:bottom w:val="nil"/>
            <w:right w:val="nil"/>
          </w:tcBorders>
          <w:vAlign w:val="center"/>
        </w:tcPr>
        <w:p w:rsidR="00C01109" w:rsidRPr="000D2870" w:rsidRDefault="00C01109" w:rsidP="00A71667">
          <w:pPr>
            <w:jc w:val="center"/>
            <w:rPr>
              <w:sz w:val="20"/>
              <w:szCs w:val="20"/>
            </w:rPr>
          </w:pPr>
        </w:p>
      </w:tc>
    </w:tr>
    <w:tr w:rsidR="00C01109" w:rsidRPr="001F1450" w:rsidTr="00B95DB7">
      <w:trPr>
        <w:trHeight w:hRule="exact" w:val="284"/>
      </w:trPr>
      <w:tc>
        <w:tcPr>
          <w:tcW w:w="1134" w:type="dxa"/>
          <w:gridSpan w:val="2"/>
          <w:tcBorders>
            <w:left w:val="single" w:sz="8" w:space="0" w:color="auto"/>
            <w:bottom w:val="single" w:sz="8" w:space="0" w:color="auto"/>
            <w:right w:val="single" w:sz="8" w:space="0" w:color="auto"/>
          </w:tcBorders>
          <w:vAlign w:val="center"/>
        </w:tcPr>
        <w:p w:rsidR="00C01109" w:rsidRPr="001F1450" w:rsidRDefault="00C01109" w:rsidP="00A71667">
          <w:pPr>
            <w:jc w:val="left"/>
            <w:rPr>
              <w:sz w:val="18"/>
              <w:szCs w:val="18"/>
            </w:rPr>
          </w:pPr>
        </w:p>
      </w:tc>
      <w:tc>
        <w:tcPr>
          <w:tcW w:w="1134" w:type="dxa"/>
          <w:gridSpan w:val="2"/>
          <w:tcBorders>
            <w:left w:val="single" w:sz="8" w:space="0" w:color="auto"/>
            <w:bottom w:val="single" w:sz="8" w:space="0" w:color="auto"/>
            <w:right w:val="single" w:sz="8" w:space="0" w:color="auto"/>
          </w:tcBorders>
          <w:vAlign w:val="center"/>
        </w:tcPr>
        <w:p w:rsidR="00C01109" w:rsidRPr="00DE1FCA" w:rsidRDefault="00C01109" w:rsidP="00A71667">
          <w:pPr>
            <w:jc w:val="left"/>
            <w:rPr>
              <w:spacing w:val="-12"/>
              <w:sz w:val="18"/>
              <w:szCs w:val="18"/>
            </w:rPr>
          </w:pPr>
        </w:p>
      </w:tc>
      <w:tc>
        <w:tcPr>
          <w:tcW w:w="850" w:type="dxa"/>
          <w:tcBorders>
            <w:left w:val="single" w:sz="8" w:space="0" w:color="auto"/>
            <w:bottom w:val="single" w:sz="8" w:space="0" w:color="auto"/>
            <w:right w:val="single" w:sz="8" w:space="0" w:color="auto"/>
          </w:tcBorders>
          <w:vAlign w:val="center"/>
        </w:tcPr>
        <w:p w:rsidR="00C01109" w:rsidRPr="001F1450" w:rsidRDefault="00C01109" w:rsidP="00A71667">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C01109" w:rsidRPr="001F1450" w:rsidRDefault="00C01109" w:rsidP="00A71667">
          <w:pPr>
            <w:jc w:val="center"/>
            <w:rPr>
              <w:sz w:val="18"/>
              <w:szCs w:val="18"/>
            </w:rPr>
          </w:pPr>
        </w:p>
      </w:tc>
      <w:tc>
        <w:tcPr>
          <w:tcW w:w="3872" w:type="dxa"/>
          <w:vMerge/>
          <w:tcBorders>
            <w:left w:val="single" w:sz="8" w:space="0" w:color="auto"/>
            <w:bottom w:val="single" w:sz="8" w:space="0" w:color="auto"/>
            <w:right w:val="single" w:sz="8" w:space="0" w:color="auto"/>
          </w:tcBorders>
          <w:vAlign w:val="center"/>
        </w:tcPr>
        <w:p w:rsidR="00C01109" w:rsidRPr="001F1450" w:rsidRDefault="00C01109" w:rsidP="00A71667">
          <w:pPr>
            <w:jc w:val="center"/>
            <w:rPr>
              <w:sz w:val="18"/>
              <w:szCs w:val="18"/>
            </w:rPr>
          </w:pPr>
        </w:p>
      </w:tc>
      <w:tc>
        <w:tcPr>
          <w:tcW w:w="2836" w:type="dxa"/>
          <w:gridSpan w:val="3"/>
          <w:vMerge/>
          <w:tcBorders>
            <w:left w:val="single" w:sz="8" w:space="0" w:color="auto"/>
            <w:bottom w:val="single" w:sz="8" w:space="0" w:color="auto"/>
            <w:right w:val="single" w:sz="8" w:space="0" w:color="auto"/>
          </w:tcBorders>
          <w:vAlign w:val="center"/>
        </w:tcPr>
        <w:p w:rsidR="00C01109" w:rsidRPr="000D2870" w:rsidRDefault="00C01109" w:rsidP="00A71667">
          <w:pPr>
            <w:jc w:val="center"/>
            <w:rPr>
              <w:sz w:val="20"/>
              <w:szCs w:val="20"/>
            </w:rPr>
          </w:pPr>
        </w:p>
      </w:tc>
      <w:tc>
        <w:tcPr>
          <w:tcW w:w="357" w:type="dxa"/>
          <w:tcBorders>
            <w:top w:val="nil"/>
            <w:left w:val="single" w:sz="8" w:space="0" w:color="auto"/>
            <w:bottom w:val="nil"/>
            <w:right w:val="nil"/>
          </w:tcBorders>
          <w:vAlign w:val="center"/>
        </w:tcPr>
        <w:p w:rsidR="00C01109" w:rsidRPr="000D2870" w:rsidRDefault="00C01109" w:rsidP="00A71667">
          <w:pPr>
            <w:jc w:val="center"/>
            <w:rPr>
              <w:sz w:val="20"/>
              <w:szCs w:val="20"/>
            </w:rPr>
          </w:pPr>
        </w:p>
      </w:tc>
    </w:tr>
    <w:tr w:rsidR="00C01109" w:rsidRPr="001F1450" w:rsidTr="00B95DB7">
      <w:trPr>
        <w:trHeight w:hRule="exact" w:val="312"/>
      </w:trPr>
      <w:tc>
        <w:tcPr>
          <w:tcW w:w="1134" w:type="dxa"/>
          <w:gridSpan w:val="2"/>
          <w:tcBorders>
            <w:top w:val="single" w:sz="8" w:space="0" w:color="auto"/>
            <w:left w:val="nil"/>
            <w:bottom w:val="nil"/>
            <w:right w:val="nil"/>
          </w:tcBorders>
          <w:vAlign w:val="center"/>
        </w:tcPr>
        <w:p w:rsidR="00C01109" w:rsidRPr="001F1450" w:rsidRDefault="00C01109" w:rsidP="00A71667">
          <w:pPr>
            <w:jc w:val="center"/>
            <w:rPr>
              <w:sz w:val="18"/>
              <w:szCs w:val="18"/>
            </w:rPr>
          </w:pPr>
        </w:p>
      </w:tc>
      <w:tc>
        <w:tcPr>
          <w:tcW w:w="1134" w:type="dxa"/>
          <w:gridSpan w:val="2"/>
          <w:tcBorders>
            <w:top w:val="single" w:sz="8" w:space="0" w:color="auto"/>
            <w:left w:val="nil"/>
            <w:bottom w:val="nil"/>
            <w:right w:val="nil"/>
          </w:tcBorders>
          <w:vAlign w:val="center"/>
        </w:tcPr>
        <w:p w:rsidR="00C01109" w:rsidRPr="001F1450" w:rsidRDefault="00C01109" w:rsidP="00A71667">
          <w:pPr>
            <w:jc w:val="center"/>
            <w:rPr>
              <w:sz w:val="18"/>
              <w:szCs w:val="18"/>
            </w:rPr>
          </w:pPr>
        </w:p>
      </w:tc>
      <w:tc>
        <w:tcPr>
          <w:tcW w:w="850" w:type="dxa"/>
          <w:tcBorders>
            <w:top w:val="single" w:sz="8" w:space="0" w:color="auto"/>
            <w:left w:val="nil"/>
            <w:bottom w:val="nil"/>
            <w:right w:val="nil"/>
          </w:tcBorders>
          <w:vAlign w:val="center"/>
        </w:tcPr>
        <w:p w:rsidR="00C01109" w:rsidRPr="001F1450" w:rsidRDefault="00C01109" w:rsidP="00A71667">
          <w:pPr>
            <w:jc w:val="center"/>
            <w:rPr>
              <w:sz w:val="18"/>
              <w:szCs w:val="18"/>
            </w:rPr>
          </w:pPr>
        </w:p>
      </w:tc>
      <w:tc>
        <w:tcPr>
          <w:tcW w:w="567" w:type="dxa"/>
          <w:tcBorders>
            <w:top w:val="single" w:sz="8" w:space="0" w:color="auto"/>
            <w:left w:val="nil"/>
            <w:bottom w:val="nil"/>
            <w:right w:val="nil"/>
          </w:tcBorders>
          <w:vAlign w:val="center"/>
        </w:tcPr>
        <w:p w:rsidR="00C01109" w:rsidRPr="001F1450" w:rsidRDefault="00C01109" w:rsidP="00A71667">
          <w:pPr>
            <w:jc w:val="center"/>
            <w:rPr>
              <w:sz w:val="18"/>
              <w:szCs w:val="18"/>
            </w:rPr>
          </w:pPr>
        </w:p>
      </w:tc>
      <w:tc>
        <w:tcPr>
          <w:tcW w:w="3872" w:type="dxa"/>
          <w:tcBorders>
            <w:top w:val="single" w:sz="8" w:space="0" w:color="auto"/>
            <w:left w:val="nil"/>
            <w:bottom w:val="nil"/>
            <w:right w:val="nil"/>
          </w:tcBorders>
          <w:vAlign w:val="center"/>
        </w:tcPr>
        <w:p w:rsidR="00C01109" w:rsidRPr="001F1450" w:rsidRDefault="00C01109" w:rsidP="00A71667">
          <w:pPr>
            <w:jc w:val="center"/>
            <w:rPr>
              <w:sz w:val="18"/>
              <w:szCs w:val="18"/>
            </w:rPr>
          </w:pPr>
        </w:p>
      </w:tc>
      <w:tc>
        <w:tcPr>
          <w:tcW w:w="850" w:type="dxa"/>
          <w:tcBorders>
            <w:top w:val="single" w:sz="8" w:space="0" w:color="auto"/>
            <w:left w:val="nil"/>
            <w:bottom w:val="nil"/>
            <w:right w:val="nil"/>
          </w:tcBorders>
          <w:vAlign w:val="center"/>
        </w:tcPr>
        <w:p w:rsidR="00C01109" w:rsidRPr="001F1450" w:rsidRDefault="00C01109" w:rsidP="00A71667">
          <w:pPr>
            <w:jc w:val="center"/>
            <w:rPr>
              <w:sz w:val="18"/>
              <w:szCs w:val="18"/>
            </w:rPr>
          </w:pPr>
        </w:p>
      </w:tc>
      <w:tc>
        <w:tcPr>
          <w:tcW w:w="852" w:type="dxa"/>
          <w:tcBorders>
            <w:top w:val="single" w:sz="8" w:space="0" w:color="auto"/>
            <w:left w:val="nil"/>
            <w:bottom w:val="nil"/>
            <w:right w:val="nil"/>
          </w:tcBorders>
          <w:vAlign w:val="center"/>
        </w:tcPr>
        <w:p w:rsidR="00C01109" w:rsidRPr="001F1450" w:rsidRDefault="00C01109" w:rsidP="00A71667">
          <w:pPr>
            <w:jc w:val="center"/>
            <w:rPr>
              <w:sz w:val="18"/>
              <w:szCs w:val="18"/>
            </w:rPr>
          </w:pPr>
        </w:p>
      </w:tc>
      <w:tc>
        <w:tcPr>
          <w:tcW w:w="1134" w:type="dxa"/>
          <w:tcBorders>
            <w:top w:val="single" w:sz="8" w:space="0" w:color="auto"/>
            <w:left w:val="nil"/>
            <w:bottom w:val="nil"/>
            <w:right w:val="nil"/>
          </w:tcBorders>
          <w:vAlign w:val="center"/>
        </w:tcPr>
        <w:p w:rsidR="00C01109" w:rsidRPr="001F1450" w:rsidRDefault="00C01109" w:rsidP="00A71667">
          <w:pPr>
            <w:jc w:val="center"/>
            <w:rPr>
              <w:sz w:val="18"/>
              <w:szCs w:val="18"/>
            </w:rPr>
          </w:pPr>
        </w:p>
      </w:tc>
      <w:tc>
        <w:tcPr>
          <w:tcW w:w="357" w:type="dxa"/>
          <w:tcBorders>
            <w:top w:val="nil"/>
            <w:left w:val="nil"/>
            <w:bottom w:val="nil"/>
            <w:right w:val="nil"/>
          </w:tcBorders>
          <w:vAlign w:val="center"/>
        </w:tcPr>
        <w:p w:rsidR="00C01109" w:rsidRPr="001F1450" w:rsidRDefault="00C01109" w:rsidP="00A71667">
          <w:pPr>
            <w:jc w:val="center"/>
            <w:rPr>
              <w:sz w:val="18"/>
              <w:szCs w:val="18"/>
            </w:rPr>
          </w:pPr>
        </w:p>
      </w:tc>
    </w:tr>
  </w:tbl>
  <w:p w:rsidR="00C01109" w:rsidRDefault="00C01109" w:rsidP="00B95DB7">
    <w:pPr>
      <w:pStyle w:val="ad"/>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pPr w:leftFromText="113" w:rightFromText="113" w:vertAnchor="page" w:horzAnchor="page" w:tblpXSpec="right" w:tblpYSpec="bottom"/>
      <w:tblOverlap w:val="never"/>
      <w:tblW w:w="10749" w:type="dxa"/>
      <w:tblLayout w:type="fixed"/>
      <w:tblCellMar>
        <w:left w:w="57" w:type="dxa"/>
        <w:right w:w="57" w:type="dxa"/>
      </w:tblCellMar>
      <w:tblLook w:val="04A0" w:firstRow="1" w:lastRow="0" w:firstColumn="1" w:lastColumn="0" w:noHBand="0" w:noVBand="1"/>
    </w:tblPr>
    <w:tblGrid>
      <w:gridCol w:w="567"/>
      <w:gridCol w:w="567"/>
      <w:gridCol w:w="567"/>
      <w:gridCol w:w="567"/>
      <w:gridCol w:w="850"/>
      <w:gridCol w:w="567"/>
      <w:gridCol w:w="6140"/>
      <w:gridCol w:w="567"/>
      <w:gridCol w:w="357"/>
    </w:tblGrid>
    <w:tr w:rsidR="00C01109" w:rsidRPr="0055203A" w:rsidTr="0081074F">
      <w:trPr>
        <w:trHeight w:hRule="exact" w:val="284"/>
      </w:trPr>
      <w:tc>
        <w:tcPr>
          <w:tcW w:w="567" w:type="dxa"/>
          <w:tcBorders>
            <w:top w:val="single" w:sz="8" w:space="0" w:color="auto"/>
            <w:left w:val="single" w:sz="8" w:space="0" w:color="auto"/>
            <w:bottom w:val="single" w:sz="4" w:space="0" w:color="auto"/>
            <w:right w:val="single" w:sz="8" w:space="0" w:color="auto"/>
          </w:tcBorders>
          <w:vAlign w:val="center"/>
        </w:tcPr>
        <w:p w:rsidR="00C01109" w:rsidRPr="0055203A" w:rsidRDefault="00C01109" w:rsidP="0081074F">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C01109" w:rsidRPr="0055203A" w:rsidRDefault="00C01109" w:rsidP="0081074F">
          <w:pPr>
            <w:pStyle w:val="ad"/>
            <w:rPr>
              <w:spacing w:val="-22"/>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C01109" w:rsidRPr="0055203A" w:rsidRDefault="00C01109" w:rsidP="0081074F">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C01109" w:rsidRPr="0099196A" w:rsidRDefault="00C01109" w:rsidP="0081074F">
          <w:pPr>
            <w:pStyle w:val="ad"/>
            <w:rPr>
              <w:spacing w:val="-14"/>
              <w:sz w:val="18"/>
              <w:szCs w:val="18"/>
            </w:rPr>
          </w:pPr>
        </w:p>
      </w:tc>
      <w:tc>
        <w:tcPr>
          <w:tcW w:w="850" w:type="dxa"/>
          <w:tcBorders>
            <w:top w:val="single" w:sz="8" w:space="0" w:color="auto"/>
            <w:left w:val="single" w:sz="8" w:space="0" w:color="auto"/>
            <w:bottom w:val="single" w:sz="4" w:space="0" w:color="auto"/>
            <w:right w:val="single" w:sz="8" w:space="0" w:color="auto"/>
          </w:tcBorders>
          <w:vAlign w:val="center"/>
        </w:tcPr>
        <w:p w:rsidR="00C01109" w:rsidRPr="0055203A" w:rsidRDefault="00C01109" w:rsidP="0081074F">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C01109" w:rsidRPr="0055203A" w:rsidRDefault="00C01109" w:rsidP="0081074F">
          <w:pPr>
            <w:pStyle w:val="ad"/>
            <w:rPr>
              <w:sz w:val="18"/>
              <w:szCs w:val="18"/>
            </w:rPr>
          </w:pPr>
        </w:p>
      </w:tc>
      <w:tc>
        <w:tcPr>
          <w:tcW w:w="6140" w:type="dxa"/>
          <w:vMerge w:val="restart"/>
          <w:tcBorders>
            <w:top w:val="single" w:sz="8" w:space="0" w:color="auto"/>
            <w:left w:val="single" w:sz="8" w:space="0" w:color="auto"/>
            <w:bottom w:val="single" w:sz="8" w:space="0" w:color="auto"/>
            <w:right w:val="single" w:sz="8" w:space="0" w:color="auto"/>
          </w:tcBorders>
          <w:vAlign w:val="center"/>
        </w:tcPr>
        <w:p w:rsidR="00C01109" w:rsidRPr="008C70EF" w:rsidRDefault="00C01109" w:rsidP="002068B4">
          <w:pPr>
            <w:jc w:val="center"/>
            <w:rPr>
              <w:sz w:val="16"/>
              <w:szCs w:val="16"/>
            </w:rPr>
          </w:pPr>
          <w:r w:rsidRPr="008C70EF">
            <w:rPr>
              <w:sz w:val="16"/>
              <w:szCs w:val="16"/>
            </w:rPr>
            <w:t xml:space="preserve">  АКТУАЛИЗАЦИЯ СХЕМЫ ТЕПЛОСНАБЖЕНИЯ </w:t>
          </w:r>
        </w:p>
        <w:p w:rsidR="00C01109" w:rsidRPr="002068B4" w:rsidRDefault="00C01109" w:rsidP="002068B4">
          <w:pPr>
            <w:pStyle w:val="a5"/>
            <w:spacing w:before="0" w:after="0"/>
            <w:ind w:right="340"/>
            <w:rPr>
              <w:rFonts w:eastAsiaTheme="minorHAnsi" w:cstheme="minorBidi"/>
              <w:b w:val="0"/>
              <w:caps w:val="0"/>
              <w:sz w:val="16"/>
              <w:szCs w:val="16"/>
              <w:lang w:eastAsia="en-US"/>
            </w:rPr>
          </w:pPr>
          <w:r w:rsidRPr="002068B4">
            <w:rPr>
              <w:rFonts w:eastAsiaTheme="minorHAnsi" w:cstheme="minorBidi"/>
              <w:b w:val="0"/>
              <w:caps w:val="0"/>
              <w:sz w:val="16"/>
              <w:szCs w:val="16"/>
              <w:lang w:eastAsia="en-US"/>
            </w:rPr>
            <w:t>МУНИЦИПАЛЬНОГО ОБРАЗОВАНИЯ</w:t>
          </w:r>
        </w:p>
        <w:p w:rsidR="00C01109" w:rsidRDefault="00C01109" w:rsidP="002068B4">
          <w:pPr>
            <w:pStyle w:val="a5"/>
            <w:spacing w:before="0" w:after="0"/>
            <w:ind w:right="340"/>
          </w:pPr>
          <w:r>
            <w:rPr>
              <w:rFonts w:eastAsiaTheme="minorHAnsi" w:cstheme="minorBidi"/>
              <w:b w:val="0"/>
              <w:caps w:val="0"/>
              <w:sz w:val="16"/>
              <w:szCs w:val="16"/>
              <w:lang w:eastAsia="en-US"/>
            </w:rPr>
            <w:t>ЧАСТООСТРОВСКИЙ</w:t>
          </w:r>
          <w:r w:rsidRPr="002068B4">
            <w:rPr>
              <w:rFonts w:eastAsiaTheme="minorHAnsi" w:cstheme="minorBidi"/>
              <w:b w:val="0"/>
              <w:caps w:val="0"/>
              <w:sz w:val="16"/>
              <w:szCs w:val="16"/>
              <w:lang w:eastAsia="en-US"/>
            </w:rPr>
            <w:t xml:space="preserve"> СЕЛЬСОВЕТЕМЕЛЬЯНОВСКОГО РАЙОНА</w:t>
          </w:r>
        </w:p>
        <w:p w:rsidR="00C01109" w:rsidRPr="0095023C" w:rsidRDefault="00C01109" w:rsidP="002068B4">
          <w:pPr>
            <w:pStyle w:val="a5"/>
            <w:spacing w:before="0" w:after="0"/>
            <w:ind w:right="340"/>
          </w:pPr>
          <w:r>
            <w:rPr>
              <w:rFonts w:eastAsiaTheme="minorHAnsi" w:cstheme="minorBidi"/>
              <w:b w:val="0"/>
              <w:caps w:val="0"/>
              <w:sz w:val="16"/>
              <w:szCs w:val="16"/>
              <w:lang w:eastAsia="en-US"/>
            </w:rPr>
            <w:t>КРАСНОЯРСКОГО КРАЯ НА 2020</w:t>
          </w:r>
          <w:r w:rsidRPr="002068B4">
            <w:rPr>
              <w:rFonts w:eastAsiaTheme="minorHAnsi" w:cstheme="minorBidi"/>
              <w:b w:val="0"/>
              <w:caps w:val="0"/>
              <w:sz w:val="16"/>
              <w:szCs w:val="16"/>
              <w:lang w:eastAsia="en-US"/>
            </w:rPr>
            <w:t>ГОД</w:t>
          </w:r>
        </w:p>
        <w:p w:rsidR="00C01109" w:rsidRPr="00A41B4E" w:rsidRDefault="00C01109" w:rsidP="00184F11">
          <w:pPr>
            <w:jc w:val="center"/>
            <w:rPr>
              <w:sz w:val="16"/>
              <w:szCs w:val="16"/>
            </w:rPr>
          </w:pPr>
        </w:p>
      </w:tc>
      <w:tc>
        <w:tcPr>
          <w:tcW w:w="567" w:type="dxa"/>
          <w:tcBorders>
            <w:top w:val="single" w:sz="8" w:space="0" w:color="auto"/>
            <w:left w:val="single" w:sz="8" w:space="0" w:color="auto"/>
            <w:bottom w:val="single" w:sz="8" w:space="0" w:color="auto"/>
            <w:right w:val="nil"/>
          </w:tcBorders>
          <w:vAlign w:val="center"/>
        </w:tcPr>
        <w:p w:rsidR="00C01109" w:rsidRPr="0055203A" w:rsidRDefault="00C01109" w:rsidP="0081074F">
          <w:pPr>
            <w:pStyle w:val="ad"/>
            <w:rPr>
              <w:sz w:val="18"/>
              <w:szCs w:val="18"/>
            </w:rPr>
          </w:pPr>
          <w:r w:rsidRPr="0055203A">
            <w:rPr>
              <w:sz w:val="18"/>
              <w:szCs w:val="18"/>
            </w:rPr>
            <w:t>Лист</w:t>
          </w:r>
        </w:p>
      </w:tc>
      <w:tc>
        <w:tcPr>
          <w:tcW w:w="357" w:type="dxa"/>
          <w:tcBorders>
            <w:top w:val="nil"/>
            <w:left w:val="nil"/>
            <w:bottom w:val="nil"/>
            <w:right w:val="nil"/>
          </w:tcBorders>
          <w:vAlign w:val="center"/>
        </w:tcPr>
        <w:p w:rsidR="00C01109" w:rsidRPr="0055203A" w:rsidRDefault="00C01109" w:rsidP="0081074F">
          <w:pPr>
            <w:pStyle w:val="ad"/>
            <w:rPr>
              <w:sz w:val="18"/>
              <w:szCs w:val="18"/>
            </w:rPr>
          </w:pPr>
        </w:p>
      </w:tc>
    </w:tr>
    <w:tr w:rsidR="00C01109" w:rsidRPr="0055203A" w:rsidTr="0081074F">
      <w:trPr>
        <w:trHeight w:hRule="exact" w:val="284"/>
      </w:trPr>
      <w:tc>
        <w:tcPr>
          <w:tcW w:w="567" w:type="dxa"/>
          <w:tcBorders>
            <w:top w:val="single" w:sz="4" w:space="0" w:color="auto"/>
            <w:left w:val="single" w:sz="8" w:space="0" w:color="auto"/>
            <w:bottom w:val="single" w:sz="8" w:space="0" w:color="auto"/>
            <w:right w:val="single" w:sz="8" w:space="0" w:color="auto"/>
          </w:tcBorders>
          <w:vAlign w:val="center"/>
        </w:tcPr>
        <w:p w:rsidR="00C01109" w:rsidRPr="0055203A" w:rsidRDefault="00C01109" w:rsidP="0081074F">
          <w:pPr>
            <w:pStyle w:val="ad"/>
            <w:rPr>
              <w:sz w:val="18"/>
              <w:szCs w:val="18"/>
            </w:rPr>
          </w:pPr>
        </w:p>
      </w:tc>
      <w:tc>
        <w:tcPr>
          <w:tcW w:w="567" w:type="dxa"/>
          <w:tcBorders>
            <w:left w:val="single" w:sz="8" w:space="0" w:color="auto"/>
            <w:bottom w:val="single" w:sz="8" w:space="0" w:color="auto"/>
            <w:right w:val="single" w:sz="8" w:space="0" w:color="auto"/>
          </w:tcBorders>
          <w:vAlign w:val="center"/>
        </w:tcPr>
        <w:p w:rsidR="00C01109" w:rsidRPr="0055203A" w:rsidRDefault="00C01109" w:rsidP="0081074F">
          <w:pPr>
            <w:pStyle w:val="ad"/>
            <w:rPr>
              <w:spacing w:val="-22"/>
              <w:sz w:val="18"/>
              <w:szCs w:val="18"/>
            </w:rPr>
          </w:pPr>
        </w:p>
      </w:tc>
      <w:tc>
        <w:tcPr>
          <w:tcW w:w="567" w:type="dxa"/>
          <w:tcBorders>
            <w:left w:val="single" w:sz="8" w:space="0" w:color="auto"/>
            <w:bottom w:val="single" w:sz="8" w:space="0" w:color="auto"/>
            <w:right w:val="single" w:sz="8" w:space="0" w:color="auto"/>
          </w:tcBorders>
          <w:vAlign w:val="center"/>
        </w:tcPr>
        <w:p w:rsidR="00C01109" w:rsidRPr="0055203A" w:rsidRDefault="00C01109" w:rsidP="0081074F">
          <w:pPr>
            <w:pStyle w:val="ad"/>
            <w:rPr>
              <w:sz w:val="18"/>
              <w:szCs w:val="18"/>
            </w:rPr>
          </w:pPr>
        </w:p>
      </w:tc>
      <w:tc>
        <w:tcPr>
          <w:tcW w:w="567" w:type="dxa"/>
          <w:tcBorders>
            <w:left w:val="single" w:sz="8" w:space="0" w:color="auto"/>
            <w:bottom w:val="single" w:sz="8" w:space="0" w:color="auto"/>
            <w:right w:val="single" w:sz="8" w:space="0" w:color="auto"/>
          </w:tcBorders>
          <w:vAlign w:val="center"/>
        </w:tcPr>
        <w:p w:rsidR="00C01109" w:rsidRPr="0099196A" w:rsidRDefault="00C01109" w:rsidP="0081074F">
          <w:pPr>
            <w:pStyle w:val="ad"/>
            <w:rPr>
              <w:spacing w:val="-14"/>
              <w:sz w:val="18"/>
              <w:szCs w:val="18"/>
            </w:rPr>
          </w:pPr>
        </w:p>
      </w:tc>
      <w:tc>
        <w:tcPr>
          <w:tcW w:w="850" w:type="dxa"/>
          <w:tcBorders>
            <w:left w:val="single" w:sz="8" w:space="0" w:color="auto"/>
            <w:bottom w:val="single" w:sz="8" w:space="0" w:color="auto"/>
            <w:right w:val="single" w:sz="8" w:space="0" w:color="auto"/>
          </w:tcBorders>
          <w:vAlign w:val="center"/>
        </w:tcPr>
        <w:p w:rsidR="00C01109" w:rsidRPr="0055203A" w:rsidRDefault="00C01109" w:rsidP="0081074F">
          <w:pPr>
            <w:pStyle w:val="ad"/>
            <w:rPr>
              <w:sz w:val="18"/>
              <w:szCs w:val="18"/>
            </w:rPr>
          </w:pPr>
        </w:p>
      </w:tc>
      <w:tc>
        <w:tcPr>
          <w:tcW w:w="567" w:type="dxa"/>
          <w:tcBorders>
            <w:left w:val="single" w:sz="8" w:space="0" w:color="auto"/>
            <w:bottom w:val="single" w:sz="8" w:space="0" w:color="auto"/>
            <w:right w:val="single" w:sz="8" w:space="0" w:color="auto"/>
          </w:tcBorders>
          <w:vAlign w:val="center"/>
        </w:tcPr>
        <w:p w:rsidR="00C01109" w:rsidRPr="0055203A" w:rsidRDefault="00C01109" w:rsidP="0081074F">
          <w:pPr>
            <w:pStyle w:val="ad"/>
            <w:rPr>
              <w:sz w:val="18"/>
              <w:szCs w:val="18"/>
            </w:rPr>
          </w:pPr>
        </w:p>
      </w:tc>
      <w:tc>
        <w:tcPr>
          <w:tcW w:w="6140" w:type="dxa"/>
          <w:vMerge/>
          <w:tcBorders>
            <w:left w:val="single" w:sz="8" w:space="0" w:color="auto"/>
            <w:bottom w:val="single" w:sz="8" w:space="0" w:color="auto"/>
            <w:right w:val="single" w:sz="8" w:space="0" w:color="auto"/>
          </w:tcBorders>
          <w:vAlign w:val="center"/>
        </w:tcPr>
        <w:p w:rsidR="00C01109" w:rsidRPr="0055203A" w:rsidRDefault="00C01109" w:rsidP="0081074F">
          <w:pPr>
            <w:pStyle w:val="ad"/>
            <w:rPr>
              <w:sz w:val="18"/>
              <w:szCs w:val="18"/>
            </w:rPr>
          </w:pPr>
        </w:p>
      </w:tc>
      <w:tc>
        <w:tcPr>
          <w:tcW w:w="567" w:type="dxa"/>
          <w:vMerge w:val="restart"/>
          <w:tcBorders>
            <w:top w:val="single" w:sz="8" w:space="0" w:color="auto"/>
            <w:left w:val="single" w:sz="8" w:space="0" w:color="auto"/>
            <w:bottom w:val="single" w:sz="8" w:space="0" w:color="auto"/>
            <w:right w:val="nil"/>
          </w:tcBorders>
          <w:vAlign w:val="center"/>
        </w:tcPr>
        <w:p w:rsidR="00C01109" w:rsidRPr="0055203A" w:rsidRDefault="00C01109" w:rsidP="00464BCE">
          <w:pPr>
            <w:pStyle w:val="ad"/>
            <w:jc w:val="both"/>
            <w:rPr>
              <w:szCs w:val="24"/>
            </w:rPr>
          </w:pPr>
          <w:r w:rsidRPr="000443CC">
            <w:rPr>
              <w:szCs w:val="24"/>
            </w:rPr>
            <w:fldChar w:fldCharType="begin"/>
          </w:r>
          <w:r w:rsidRPr="000443CC">
            <w:rPr>
              <w:szCs w:val="24"/>
            </w:rPr>
            <w:instrText xml:space="preserve"> PAGE   \* MERGEFORMAT </w:instrText>
          </w:r>
          <w:r w:rsidRPr="000443CC">
            <w:rPr>
              <w:szCs w:val="24"/>
            </w:rPr>
            <w:fldChar w:fldCharType="separate"/>
          </w:r>
          <w:r>
            <w:rPr>
              <w:noProof/>
              <w:szCs w:val="24"/>
            </w:rPr>
            <w:t>5</w:t>
          </w:r>
          <w:r w:rsidRPr="000443CC">
            <w:rPr>
              <w:szCs w:val="24"/>
            </w:rPr>
            <w:fldChar w:fldCharType="end"/>
          </w:r>
        </w:p>
      </w:tc>
      <w:tc>
        <w:tcPr>
          <w:tcW w:w="357" w:type="dxa"/>
          <w:tcBorders>
            <w:top w:val="nil"/>
            <w:left w:val="nil"/>
            <w:bottom w:val="nil"/>
            <w:right w:val="nil"/>
          </w:tcBorders>
          <w:vAlign w:val="center"/>
        </w:tcPr>
        <w:p w:rsidR="00C01109" w:rsidRPr="0055203A" w:rsidRDefault="00C01109" w:rsidP="0081074F">
          <w:pPr>
            <w:pStyle w:val="ad"/>
            <w:rPr>
              <w:sz w:val="18"/>
              <w:szCs w:val="18"/>
            </w:rPr>
          </w:pPr>
        </w:p>
      </w:tc>
    </w:tr>
    <w:tr w:rsidR="00C01109" w:rsidRPr="0055203A" w:rsidTr="0081074F">
      <w:trPr>
        <w:trHeight w:hRule="exact" w:val="284"/>
      </w:trPr>
      <w:tc>
        <w:tcPr>
          <w:tcW w:w="567" w:type="dxa"/>
          <w:tcBorders>
            <w:top w:val="single" w:sz="8" w:space="0" w:color="auto"/>
            <w:left w:val="single" w:sz="8" w:space="0" w:color="auto"/>
            <w:bottom w:val="single" w:sz="8" w:space="0" w:color="auto"/>
            <w:right w:val="single" w:sz="8" w:space="0" w:color="auto"/>
          </w:tcBorders>
          <w:vAlign w:val="center"/>
        </w:tcPr>
        <w:p w:rsidR="00C01109" w:rsidRPr="0055203A" w:rsidRDefault="00C01109" w:rsidP="0081074F">
          <w:pPr>
            <w:pStyle w:val="ad"/>
            <w:rPr>
              <w:sz w:val="18"/>
              <w:szCs w:val="18"/>
            </w:rPr>
          </w:pPr>
          <w:r w:rsidRPr="0055203A">
            <w:rPr>
              <w:sz w:val="18"/>
              <w:szCs w:val="18"/>
            </w:rPr>
            <w:t>Изм.</w:t>
          </w:r>
        </w:p>
      </w:tc>
      <w:tc>
        <w:tcPr>
          <w:tcW w:w="567" w:type="dxa"/>
          <w:tcBorders>
            <w:top w:val="single" w:sz="8" w:space="0" w:color="auto"/>
            <w:left w:val="single" w:sz="8" w:space="0" w:color="auto"/>
            <w:bottom w:val="single" w:sz="8" w:space="0" w:color="auto"/>
            <w:right w:val="single" w:sz="8" w:space="0" w:color="auto"/>
          </w:tcBorders>
          <w:vAlign w:val="center"/>
        </w:tcPr>
        <w:p w:rsidR="00C01109" w:rsidRPr="0055203A" w:rsidRDefault="00C01109" w:rsidP="0081074F">
          <w:pPr>
            <w:pStyle w:val="ad"/>
            <w:rPr>
              <w:spacing w:val="-22"/>
              <w:sz w:val="18"/>
              <w:szCs w:val="18"/>
            </w:rPr>
          </w:pPr>
          <w:r w:rsidRPr="0055203A">
            <w:rPr>
              <w:spacing w:val="-22"/>
              <w:sz w:val="18"/>
              <w:szCs w:val="18"/>
            </w:rPr>
            <w:t>Кол. уч.</w:t>
          </w:r>
        </w:p>
      </w:tc>
      <w:tc>
        <w:tcPr>
          <w:tcW w:w="567" w:type="dxa"/>
          <w:tcBorders>
            <w:top w:val="single" w:sz="8" w:space="0" w:color="auto"/>
            <w:left w:val="single" w:sz="8" w:space="0" w:color="auto"/>
            <w:bottom w:val="single" w:sz="8" w:space="0" w:color="auto"/>
            <w:right w:val="single" w:sz="8" w:space="0" w:color="auto"/>
          </w:tcBorders>
          <w:vAlign w:val="center"/>
        </w:tcPr>
        <w:p w:rsidR="00C01109" w:rsidRPr="0055203A" w:rsidRDefault="00C01109" w:rsidP="0081074F">
          <w:pPr>
            <w:pStyle w:val="ad"/>
            <w:rPr>
              <w:sz w:val="18"/>
              <w:szCs w:val="18"/>
            </w:rPr>
          </w:pPr>
          <w:r w:rsidRPr="0055203A">
            <w:rPr>
              <w:sz w:val="18"/>
              <w:szCs w:val="18"/>
            </w:rPr>
            <w:t>Лист</w:t>
          </w:r>
        </w:p>
      </w:tc>
      <w:tc>
        <w:tcPr>
          <w:tcW w:w="567" w:type="dxa"/>
          <w:tcBorders>
            <w:top w:val="single" w:sz="8" w:space="0" w:color="auto"/>
            <w:left w:val="single" w:sz="8" w:space="0" w:color="auto"/>
            <w:bottom w:val="single" w:sz="8" w:space="0" w:color="auto"/>
            <w:right w:val="single" w:sz="8" w:space="0" w:color="auto"/>
          </w:tcBorders>
          <w:vAlign w:val="center"/>
        </w:tcPr>
        <w:p w:rsidR="00C01109" w:rsidRPr="0099196A" w:rsidRDefault="00C01109" w:rsidP="00DE1FCA">
          <w:pPr>
            <w:pStyle w:val="ad"/>
            <w:rPr>
              <w:spacing w:val="-14"/>
              <w:sz w:val="18"/>
              <w:szCs w:val="18"/>
            </w:rPr>
          </w:pPr>
          <w:r w:rsidRPr="0099196A">
            <w:rPr>
              <w:spacing w:val="-14"/>
              <w:sz w:val="18"/>
              <w:szCs w:val="18"/>
            </w:rPr>
            <w:t>№ док.</w:t>
          </w:r>
        </w:p>
      </w:tc>
      <w:tc>
        <w:tcPr>
          <w:tcW w:w="850" w:type="dxa"/>
          <w:tcBorders>
            <w:top w:val="single" w:sz="8" w:space="0" w:color="auto"/>
            <w:left w:val="single" w:sz="8" w:space="0" w:color="auto"/>
            <w:bottom w:val="single" w:sz="8" w:space="0" w:color="auto"/>
            <w:right w:val="single" w:sz="8" w:space="0" w:color="auto"/>
          </w:tcBorders>
          <w:vAlign w:val="center"/>
        </w:tcPr>
        <w:p w:rsidR="00C01109" w:rsidRPr="0055203A" w:rsidRDefault="00C01109" w:rsidP="0081074F">
          <w:pPr>
            <w:pStyle w:val="ad"/>
            <w:rPr>
              <w:sz w:val="18"/>
              <w:szCs w:val="18"/>
            </w:rPr>
          </w:pPr>
          <w:r w:rsidRPr="0055203A">
            <w:rPr>
              <w:sz w:val="18"/>
              <w:szCs w:val="18"/>
            </w:rPr>
            <w:t>Подп.</w:t>
          </w:r>
        </w:p>
      </w:tc>
      <w:tc>
        <w:tcPr>
          <w:tcW w:w="567" w:type="dxa"/>
          <w:tcBorders>
            <w:top w:val="single" w:sz="8" w:space="0" w:color="auto"/>
            <w:left w:val="single" w:sz="8" w:space="0" w:color="auto"/>
            <w:bottom w:val="single" w:sz="8" w:space="0" w:color="auto"/>
            <w:right w:val="single" w:sz="8" w:space="0" w:color="auto"/>
          </w:tcBorders>
          <w:vAlign w:val="center"/>
        </w:tcPr>
        <w:p w:rsidR="00C01109" w:rsidRPr="0055203A" w:rsidRDefault="00C01109" w:rsidP="0081074F">
          <w:pPr>
            <w:pStyle w:val="ad"/>
            <w:rPr>
              <w:sz w:val="18"/>
              <w:szCs w:val="18"/>
            </w:rPr>
          </w:pPr>
          <w:r w:rsidRPr="0055203A">
            <w:rPr>
              <w:sz w:val="18"/>
              <w:szCs w:val="18"/>
            </w:rPr>
            <w:t>Дата</w:t>
          </w:r>
        </w:p>
      </w:tc>
      <w:tc>
        <w:tcPr>
          <w:tcW w:w="6140" w:type="dxa"/>
          <w:vMerge/>
          <w:tcBorders>
            <w:left w:val="single" w:sz="8" w:space="0" w:color="auto"/>
            <w:bottom w:val="single" w:sz="8" w:space="0" w:color="auto"/>
            <w:right w:val="single" w:sz="8" w:space="0" w:color="auto"/>
          </w:tcBorders>
          <w:vAlign w:val="center"/>
        </w:tcPr>
        <w:p w:rsidR="00C01109" w:rsidRPr="0055203A" w:rsidRDefault="00C01109" w:rsidP="0081074F">
          <w:pPr>
            <w:pStyle w:val="ad"/>
            <w:rPr>
              <w:sz w:val="18"/>
              <w:szCs w:val="18"/>
            </w:rPr>
          </w:pPr>
        </w:p>
      </w:tc>
      <w:tc>
        <w:tcPr>
          <w:tcW w:w="567" w:type="dxa"/>
          <w:vMerge/>
          <w:tcBorders>
            <w:top w:val="single" w:sz="8" w:space="0" w:color="auto"/>
            <w:left w:val="single" w:sz="8" w:space="0" w:color="auto"/>
            <w:bottom w:val="single" w:sz="8" w:space="0" w:color="auto"/>
            <w:right w:val="nil"/>
          </w:tcBorders>
          <w:vAlign w:val="center"/>
        </w:tcPr>
        <w:p w:rsidR="00C01109" w:rsidRPr="0055203A" w:rsidRDefault="00C01109" w:rsidP="0081074F">
          <w:pPr>
            <w:pStyle w:val="ad"/>
            <w:rPr>
              <w:sz w:val="18"/>
              <w:szCs w:val="18"/>
            </w:rPr>
          </w:pPr>
        </w:p>
      </w:tc>
      <w:tc>
        <w:tcPr>
          <w:tcW w:w="357" w:type="dxa"/>
          <w:tcBorders>
            <w:top w:val="nil"/>
            <w:left w:val="nil"/>
            <w:bottom w:val="nil"/>
            <w:right w:val="nil"/>
          </w:tcBorders>
          <w:vAlign w:val="center"/>
        </w:tcPr>
        <w:p w:rsidR="00C01109" w:rsidRPr="0055203A" w:rsidRDefault="00C01109" w:rsidP="0081074F">
          <w:pPr>
            <w:pStyle w:val="ad"/>
            <w:rPr>
              <w:sz w:val="18"/>
              <w:szCs w:val="18"/>
            </w:rPr>
          </w:pPr>
        </w:p>
      </w:tc>
    </w:tr>
    <w:tr w:rsidR="00C01109" w:rsidRPr="0055203A" w:rsidTr="0081074F">
      <w:trPr>
        <w:trHeight w:hRule="exact" w:val="323"/>
      </w:trPr>
      <w:tc>
        <w:tcPr>
          <w:tcW w:w="567" w:type="dxa"/>
          <w:tcBorders>
            <w:top w:val="single" w:sz="8" w:space="0" w:color="auto"/>
            <w:left w:val="nil"/>
            <w:bottom w:val="nil"/>
            <w:right w:val="nil"/>
          </w:tcBorders>
          <w:vAlign w:val="center"/>
        </w:tcPr>
        <w:p w:rsidR="00C01109" w:rsidRPr="0055203A" w:rsidRDefault="00C01109" w:rsidP="0081074F">
          <w:pPr>
            <w:pStyle w:val="ad"/>
            <w:rPr>
              <w:sz w:val="18"/>
              <w:szCs w:val="18"/>
            </w:rPr>
          </w:pPr>
        </w:p>
      </w:tc>
      <w:tc>
        <w:tcPr>
          <w:tcW w:w="567" w:type="dxa"/>
          <w:tcBorders>
            <w:top w:val="single" w:sz="8" w:space="0" w:color="auto"/>
            <w:left w:val="nil"/>
            <w:bottom w:val="nil"/>
            <w:right w:val="nil"/>
          </w:tcBorders>
          <w:vAlign w:val="center"/>
        </w:tcPr>
        <w:p w:rsidR="00C01109" w:rsidRPr="0055203A" w:rsidRDefault="00C01109" w:rsidP="0081074F">
          <w:pPr>
            <w:pStyle w:val="ad"/>
            <w:rPr>
              <w:spacing w:val="-22"/>
              <w:sz w:val="18"/>
              <w:szCs w:val="18"/>
            </w:rPr>
          </w:pPr>
        </w:p>
      </w:tc>
      <w:tc>
        <w:tcPr>
          <w:tcW w:w="567" w:type="dxa"/>
          <w:tcBorders>
            <w:top w:val="single" w:sz="8" w:space="0" w:color="auto"/>
            <w:left w:val="nil"/>
            <w:bottom w:val="nil"/>
            <w:right w:val="nil"/>
          </w:tcBorders>
          <w:vAlign w:val="center"/>
        </w:tcPr>
        <w:p w:rsidR="00C01109" w:rsidRPr="0055203A" w:rsidRDefault="00C01109" w:rsidP="0081074F">
          <w:pPr>
            <w:pStyle w:val="ad"/>
            <w:rPr>
              <w:sz w:val="18"/>
              <w:szCs w:val="18"/>
            </w:rPr>
          </w:pPr>
        </w:p>
      </w:tc>
      <w:tc>
        <w:tcPr>
          <w:tcW w:w="567" w:type="dxa"/>
          <w:tcBorders>
            <w:top w:val="single" w:sz="8" w:space="0" w:color="auto"/>
            <w:left w:val="nil"/>
            <w:bottom w:val="nil"/>
            <w:right w:val="nil"/>
          </w:tcBorders>
          <w:vAlign w:val="center"/>
        </w:tcPr>
        <w:p w:rsidR="00C01109" w:rsidRPr="0055203A" w:rsidRDefault="00C01109" w:rsidP="0081074F">
          <w:pPr>
            <w:pStyle w:val="ad"/>
            <w:rPr>
              <w:spacing w:val="-20"/>
              <w:sz w:val="18"/>
              <w:szCs w:val="18"/>
            </w:rPr>
          </w:pPr>
        </w:p>
      </w:tc>
      <w:tc>
        <w:tcPr>
          <w:tcW w:w="850" w:type="dxa"/>
          <w:tcBorders>
            <w:top w:val="single" w:sz="8" w:space="0" w:color="auto"/>
            <w:left w:val="nil"/>
            <w:bottom w:val="nil"/>
            <w:right w:val="nil"/>
          </w:tcBorders>
          <w:vAlign w:val="center"/>
        </w:tcPr>
        <w:p w:rsidR="00C01109" w:rsidRPr="0055203A" w:rsidRDefault="00C01109" w:rsidP="0081074F">
          <w:pPr>
            <w:pStyle w:val="ad"/>
            <w:rPr>
              <w:sz w:val="18"/>
              <w:szCs w:val="18"/>
            </w:rPr>
          </w:pPr>
        </w:p>
      </w:tc>
      <w:tc>
        <w:tcPr>
          <w:tcW w:w="567" w:type="dxa"/>
          <w:tcBorders>
            <w:top w:val="single" w:sz="8" w:space="0" w:color="auto"/>
            <w:left w:val="nil"/>
            <w:bottom w:val="nil"/>
            <w:right w:val="nil"/>
          </w:tcBorders>
          <w:vAlign w:val="center"/>
        </w:tcPr>
        <w:p w:rsidR="00C01109" w:rsidRPr="0055203A" w:rsidRDefault="00C01109" w:rsidP="0081074F">
          <w:pPr>
            <w:pStyle w:val="ad"/>
            <w:rPr>
              <w:sz w:val="18"/>
              <w:szCs w:val="18"/>
            </w:rPr>
          </w:pPr>
        </w:p>
      </w:tc>
      <w:tc>
        <w:tcPr>
          <w:tcW w:w="6140" w:type="dxa"/>
          <w:tcBorders>
            <w:top w:val="single" w:sz="8" w:space="0" w:color="auto"/>
            <w:left w:val="nil"/>
            <w:bottom w:val="nil"/>
            <w:right w:val="nil"/>
          </w:tcBorders>
          <w:vAlign w:val="center"/>
        </w:tcPr>
        <w:p w:rsidR="00C01109" w:rsidRPr="0055203A" w:rsidRDefault="00C01109" w:rsidP="0081074F">
          <w:pPr>
            <w:pStyle w:val="ad"/>
            <w:rPr>
              <w:sz w:val="18"/>
              <w:szCs w:val="18"/>
            </w:rPr>
          </w:pPr>
        </w:p>
      </w:tc>
      <w:tc>
        <w:tcPr>
          <w:tcW w:w="567" w:type="dxa"/>
          <w:tcBorders>
            <w:top w:val="single" w:sz="8" w:space="0" w:color="auto"/>
            <w:left w:val="nil"/>
            <w:bottom w:val="nil"/>
            <w:right w:val="nil"/>
          </w:tcBorders>
          <w:vAlign w:val="center"/>
        </w:tcPr>
        <w:p w:rsidR="00C01109" w:rsidRPr="0055203A" w:rsidRDefault="00C01109" w:rsidP="0081074F">
          <w:pPr>
            <w:pStyle w:val="ad"/>
            <w:rPr>
              <w:sz w:val="18"/>
              <w:szCs w:val="18"/>
            </w:rPr>
          </w:pPr>
        </w:p>
      </w:tc>
      <w:tc>
        <w:tcPr>
          <w:tcW w:w="357" w:type="dxa"/>
          <w:tcBorders>
            <w:top w:val="nil"/>
            <w:left w:val="nil"/>
            <w:bottom w:val="nil"/>
            <w:right w:val="nil"/>
          </w:tcBorders>
          <w:vAlign w:val="center"/>
        </w:tcPr>
        <w:p w:rsidR="00C01109" w:rsidRPr="0055203A" w:rsidRDefault="00C01109" w:rsidP="0081074F">
          <w:pPr>
            <w:pStyle w:val="ad"/>
            <w:rPr>
              <w:sz w:val="18"/>
              <w:szCs w:val="18"/>
            </w:rPr>
          </w:pPr>
        </w:p>
      </w:tc>
    </w:tr>
  </w:tbl>
  <w:p w:rsidR="00C01109" w:rsidRPr="0055203A" w:rsidRDefault="00C01109" w:rsidP="0055203A">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pPr w:leftFromText="113" w:rightFromText="113" w:vertAnchor="page" w:horzAnchor="page" w:tblpXSpec="right" w:tblpYSpec="bottom"/>
      <w:tblOverlap w:val="never"/>
      <w:tblW w:w="10749" w:type="dxa"/>
      <w:tblLayout w:type="fixed"/>
      <w:tblCellMar>
        <w:left w:w="57" w:type="dxa"/>
        <w:right w:w="57" w:type="dxa"/>
      </w:tblCellMar>
      <w:tblLook w:val="04A0" w:firstRow="1" w:lastRow="0" w:firstColumn="1" w:lastColumn="0" w:noHBand="0" w:noVBand="1"/>
    </w:tblPr>
    <w:tblGrid>
      <w:gridCol w:w="567"/>
      <w:gridCol w:w="567"/>
      <w:gridCol w:w="567"/>
      <w:gridCol w:w="567"/>
      <w:gridCol w:w="850"/>
      <w:gridCol w:w="567"/>
      <w:gridCol w:w="6140"/>
      <w:gridCol w:w="567"/>
      <w:gridCol w:w="357"/>
    </w:tblGrid>
    <w:tr w:rsidR="00C01109" w:rsidRPr="0055203A" w:rsidTr="0081074F">
      <w:trPr>
        <w:trHeight w:hRule="exact" w:val="284"/>
      </w:trPr>
      <w:tc>
        <w:tcPr>
          <w:tcW w:w="567" w:type="dxa"/>
          <w:tcBorders>
            <w:top w:val="single" w:sz="8" w:space="0" w:color="auto"/>
            <w:left w:val="single" w:sz="8" w:space="0" w:color="auto"/>
            <w:bottom w:val="single" w:sz="4" w:space="0" w:color="auto"/>
            <w:right w:val="single" w:sz="8" w:space="0" w:color="auto"/>
          </w:tcBorders>
          <w:vAlign w:val="center"/>
        </w:tcPr>
        <w:p w:rsidR="00C01109" w:rsidRPr="0055203A" w:rsidRDefault="00C01109" w:rsidP="0081074F">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C01109" w:rsidRPr="0055203A" w:rsidRDefault="00C01109" w:rsidP="0081074F">
          <w:pPr>
            <w:pStyle w:val="ad"/>
            <w:rPr>
              <w:spacing w:val="-22"/>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C01109" w:rsidRPr="0055203A" w:rsidRDefault="00C01109" w:rsidP="0081074F">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C01109" w:rsidRPr="0099196A" w:rsidRDefault="00C01109" w:rsidP="0081074F">
          <w:pPr>
            <w:pStyle w:val="ad"/>
            <w:rPr>
              <w:spacing w:val="-14"/>
              <w:sz w:val="18"/>
              <w:szCs w:val="18"/>
            </w:rPr>
          </w:pPr>
        </w:p>
      </w:tc>
      <w:tc>
        <w:tcPr>
          <w:tcW w:w="850" w:type="dxa"/>
          <w:tcBorders>
            <w:top w:val="single" w:sz="8" w:space="0" w:color="auto"/>
            <w:left w:val="single" w:sz="8" w:space="0" w:color="auto"/>
            <w:bottom w:val="single" w:sz="4" w:space="0" w:color="auto"/>
            <w:right w:val="single" w:sz="8" w:space="0" w:color="auto"/>
          </w:tcBorders>
          <w:vAlign w:val="center"/>
        </w:tcPr>
        <w:p w:rsidR="00C01109" w:rsidRPr="0055203A" w:rsidRDefault="00C01109" w:rsidP="0081074F">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C01109" w:rsidRPr="0055203A" w:rsidRDefault="00C01109" w:rsidP="0081074F">
          <w:pPr>
            <w:pStyle w:val="ad"/>
            <w:rPr>
              <w:sz w:val="18"/>
              <w:szCs w:val="18"/>
            </w:rPr>
          </w:pPr>
        </w:p>
      </w:tc>
      <w:tc>
        <w:tcPr>
          <w:tcW w:w="6140" w:type="dxa"/>
          <w:vMerge w:val="restart"/>
          <w:tcBorders>
            <w:top w:val="single" w:sz="8" w:space="0" w:color="auto"/>
            <w:left w:val="single" w:sz="8" w:space="0" w:color="auto"/>
            <w:bottom w:val="single" w:sz="8" w:space="0" w:color="auto"/>
            <w:right w:val="single" w:sz="8" w:space="0" w:color="auto"/>
          </w:tcBorders>
          <w:vAlign w:val="center"/>
        </w:tcPr>
        <w:p w:rsidR="00C01109" w:rsidRPr="00AC4832" w:rsidRDefault="00C01109" w:rsidP="00422515">
          <w:pPr>
            <w:pStyle w:val="ad"/>
            <w:rPr>
              <w:sz w:val="32"/>
              <w:szCs w:val="32"/>
            </w:rPr>
          </w:pPr>
          <w:r w:rsidRPr="008C70EF">
            <w:rPr>
              <w:sz w:val="16"/>
              <w:szCs w:val="16"/>
            </w:rPr>
            <w:t xml:space="preserve">  </w:t>
          </w:r>
          <w:r>
            <w:t xml:space="preserve"> </w:t>
          </w:r>
          <w:r w:rsidRPr="009A703C">
            <w:rPr>
              <w:sz w:val="16"/>
              <w:szCs w:val="16"/>
            </w:rPr>
            <w:t xml:space="preserve">СХЕМА ТЕПЛОСНАБЖЕНИЯ МУНИЦИПАЛЬНОГО ОБРАЗОВАНИЯ ЧАСТООСТРОВСКИЙ СЕЛЬСОВЕТ ЕМЕЛЬЯНОВСКОГО РАЙОНА КРАСНОЯРСКОГО КРАЯ НА 2024 ГОД И ПЕРСПЕКТИВУ ДО 2034 ГОДА </w:t>
          </w:r>
        </w:p>
      </w:tc>
      <w:tc>
        <w:tcPr>
          <w:tcW w:w="567" w:type="dxa"/>
          <w:tcBorders>
            <w:top w:val="single" w:sz="8" w:space="0" w:color="auto"/>
            <w:left w:val="single" w:sz="8" w:space="0" w:color="auto"/>
            <w:bottom w:val="single" w:sz="8" w:space="0" w:color="auto"/>
            <w:right w:val="nil"/>
          </w:tcBorders>
          <w:vAlign w:val="center"/>
        </w:tcPr>
        <w:p w:rsidR="00C01109" w:rsidRPr="0055203A" w:rsidRDefault="00C01109" w:rsidP="0081074F">
          <w:pPr>
            <w:pStyle w:val="ad"/>
            <w:rPr>
              <w:sz w:val="18"/>
              <w:szCs w:val="18"/>
            </w:rPr>
          </w:pPr>
          <w:r w:rsidRPr="0055203A">
            <w:rPr>
              <w:sz w:val="18"/>
              <w:szCs w:val="18"/>
            </w:rPr>
            <w:t>Лист</w:t>
          </w:r>
        </w:p>
      </w:tc>
      <w:tc>
        <w:tcPr>
          <w:tcW w:w="357" w:type="dxa"/>
          <w:tcBorders>
            <w:top w:val="nil"/>
            <w:left w:val="nil"/>
            <w:bottom w:val="nil"/>
            <w:right w:val="nil"/>
          </w:tcBorders>
          <w:vAlign w:val="center"/>
        </w:tcPr>
        <w:p w:rsidR="00C01109" w:rsidRPr="0055203A" w:rsidRDefault="00C01109" w:rsidP="0081074F">
          <w:pPr>
            <w:pStyle w:val="ad"/>
            <w:rPr>
              <w:sz w:val="18"/>
              <w:szCs w:val="18"/>
            </w:rPr>
          </w:pPr>
        </w:p>
      </w:tc>
    </w:tr>
    <w:tr w:rsidR="00C01109" w:rsidRPr="0055203A" w:rsidTr="0081074F">
      <w:trPr>
        <w:trHeight w:hRule="exact" w:val="284"/>
      </w:trPr>
      <w:tc>
        <w:tcPr>
          <w:tcW w:w="567" w:type="dxa"/>
          <w:tcBorders>
            <w:top w:val="single" w:sz="4" w:space="0" w:color="auto"/>
            <w:left w:val="single" w:sz="8" w:space="0" w:color="auto"/>
            <w:bottom w:val="single" w:sz="8" w:space="0" w:color="auto"/>
            <w:right w:val="single" w:sz="8" w:space="0" w:color="auto"/>
          </w:tcBorders>
          <w:vAlign w:val="center"/>
        </w:tcPr>
        <w:p w:rsidR="00C01109" w:rsidRPr="0055203A" w:rsidRDefault="00C01109" w:rsidP="0081074F">
          <w:pPr>
            <w:pStyle w:val="ad"/>
            <w:rPr>
              <w:sz w:val="18"/>
              <w:szCs w:val="18"/>
            </w:rPr>
          </w:pPr>
        </w:p>
      </w:tc>
      <w:tc>
        <w:tcPr>
          <w:tcW w:w="567" w:type="dxa"/>
          <w:tcBorders>
            <w:left w:val="single" w:sz="8" w:space="0" w:color="auto"/>
            <w:bottom w:val="single" w:sz="8" w:space="0" w:color="auto"/>
            <w:right w:val="single" w:sz="8" w:space="0" w:color="auto"/>
          </w:tcBorders>
          <w:vAlign w:val="center"/>
        </w:tcPr>
        <w:p w:rsidR="00C01109" w:rsidRPr="0055203A" w:rsidRDefault="00C01109" w:rsidP="0081074F">
          <w:pPr>
            <w:pStyle w:val="ad"/>
            <w:rPr>
              <w:spacing w:val="-22"/>
              <w:sz w:val="18"/>
              <w:szCs w:val="18"/>
            </w:rPr>
          </w:pPr>
        </w:p>
      </w:tc>
      <w:tc>
        <w:tcPr>
          <w:tcW w:w="567" w:type="dxa"/>
          <w:tcBorders>
            <w:left w:val="single" w:sz="8" w:space="0" w:color="auto"/>
            <w:bottom w:val="single" w:sz="8" w:space="0" w:color="auto"/>
            <w:right w:val="single" w:sz="8" w:space="0" w:color="auto"/>
          </w:tcBorders>
          <w:vAlign w:val="center"/>
        </w:tcPr>
        <w:p w:rsidR="00C01109" w:rsidRPr="0055203A" w:rsidRDefault="00C01109" w:rsidP="0081074F">
          <w:pPr>
            <w:pStyle w:val="ad"/>
            <w:rPr>
              <w:sz w:val="18"/>
              <w:szCs w:val="18"/>
            </w:rPr>
          </w:pPr>
        </w:p>
      </w:tc>
      <w:tc>
        <w:tcPr>
          <w:tcW w:w="567" w:type="dxa"/>
          <w:tcBorders>
            <w:left w:val="single" w:sz="8" w:space="0" w:color="auto"/>
            <w:bottom w:val="single" w:sz="8" w:space="0" w:color="auto"/>
            <w:right w:val="single" w:sz="8" w:space="0" w:color="auto"/>
          </w:tcBorders>
          <w:vAlign w:val="center"/>
        </w:tcPr>
        <w:p w:rsidR="00C01109" w:rsidRPr="0099196A" w:rsidRDefault="00C01109" w:rsidP="0081074F">
          <w:pPr>
            <w:pStyle w:val="ad"/>
            <w:rPr>
              <w:spacing w:val="-14"/>
              <w:sz w:val="18"/>
              <w:szCs w:val="18"/>
            </w:rPr>
          </w:pPr>
        </w:p>
      </w:tc>
      <w:tc>
        <w:tcPr>
          <w:tcW w:w="850" w:type="dxa"/>
          <w:tcBorders>
            <w:left w:val="single" w:sz="8" w:space="0" w:color="auto"/>
            <w:bottom w:val="single" w:sz="8" w:space="0" w:color="auto"/>
            <w:right w:val="single" w:sz="8" w:space="0" w:color="auto"/>
          </w:tcBorders>
          <w:vAlign w:val="center"/>
        </w:tcPr>
        <w:p w:rsidR="00C01109" w:rsidRPr="0055203A" w:rsidRDefault="00C01109" w:rsidP="0081074F">
          <w:pPr>
            <w:pStyle w:val="ad"/>
            <w:rPr>
              <w:sz w:val="18"/>
              <w:szCs w:val="18"/>
            </w:rPr>
          </w:pPr>
        </w:p>
      </w:tc>
      <w:tc>
        <w:tcPr>
          <w:tcW w:w="567" w:type="dxa"/>
          <w:tcBorders>
            <w:left w:val="single" w:sz="8" w:space="0" w:color="auto"/>
            <w:bottom w:val="single" w:sz="8" w:space="0" w:color="auto"/>
            <w:right w:val="single" w:sz="8" w:space="0" w:color="auto"/>
          </w:tcBorders>
          <w:vAlign w:val="center"/>
        </w:tcPr>
        <w:p w:rsidR="00C01109" w:rsidRPr="0055203A" w:rsidRDefault="00C01109" w:rsidP="0081074F">
          <w:pPr>
            <w:pStyle w:val="ad"/>
            <w:rPr>
              <w:sz w:val="18"/>
              <w:szCs w:val="18"/>
            </w:rPr>
          </w:pPr>
        </w:p>
      </w:tc>
      <w:tc>
        <w:tcPr>
          <w:tcW w:w="6140" w:type="dxa"/>
          <w:vMerge/>
          <w:tcBorders>
            <w:left w:val="single" w:sz="8" w:space="0" w:color="auto"/>
            <w:bottom w:val="single" w:sz="8" w:space="0" w:color="auto"/>
            <w:right w:val="single" w:sz="8" w:space="0" w:color="auto"/>
          </w:tcBorders>
          <w:vAlign w:val="center"/>
        </w:tcPr>
        <w:p w:rsidR="00C01109" w:rsidRPr="0055203A" w:rsidRDefault="00C01109" w:rsidP="0081074F">
          <w:pPr>
            <w:pStyle w:val="ad"/>
            <w:rPr>
              <w:sz w:val="18"/>
              <w:szCs w:val="18"/>
            </w:rPr>
          </w:pPr>
        </w:p>
      </w:tc>
      <w:tc>
        <w:tcPr>
          <w:tcW w:w="567" w:type="dxa"/>
          <w:vMerge w:val="restart"/>
          <w:tcBorders>
            <w:top w:val="single" w:sz="8" w:space="0" w:color="auto"/>
            <w:left w:val="single" w:sz="8" w:space="0" w:color="auto"/>
            <w:bottom w:val="single" w:sz="8" w:space="0" w:color="auto"/>
            <w:right w:val="nil"/>
          </w:tcBorders>
          <w:vAlign w:val="center"/>
        </w:tcPr>
        <w:p w:rsidR="00C01109" w:rsidRPr="0055203A" w:rsidRDefault="00C01109" w:rsidP="003E0B4B">
          <w:pPr>
            <w:pStyle w:val="ad"/>
            <w:rPr>
              <w:szCs w:val="24"/>
            </w:rPr>
          </w:pPr>
          <w:r>
            <w:fldChar w:fldCharType="begin"/>
          </w:r>
          <w:r>
            <w:rPr>
              <w:lang w:val="en-US"/>
            </w:rPr>
            <w:instrText>page</w:instrText>
          </w:r>
          <w:r>
            <w:fldChar w:fldCharType="separate"/>
          </w:r>
          <w:r w:rsidR="00D12889">
            <w:rPr>
              <w:noProof/>
              <w:lang w:val="en-US"/>
            </w:rPr>
            <w:t>19</w:t>
          </w:r>
          <w:r>
            <w:fldChar w:fldCharType="end"/>
          </w:r>
        </w:p>
      </w:tc>
      <w:tc>
        <w:tcPr>
          <w:tcW w:w="357" w:type="dxa"/>
          <w:tcBorders>
            <w:top w:val="nil"/>
            <w:left w:val="nil"/>
            <w:bottom w:val="nil"/>
            <w:right w:val="nil"/>
          </w:tcBorders>
          <w:vAlign w:val="center"/>
        </w:tcPr>
        <w:p w:rsidR="00C01109" w:rsidRPr="0055203A" w:rsidRDefault="00C01109" w:rsidP="0081074F">
          <w:pPr>
            <w:pStyle w:val="ad"/>
            <w:rPr>
              <w:sz w:val="18"/>
              <w:szCs w:val="18"/>
            </w:rPr>
          </w:pPr>
        </w:p>
      </w:tc>
    </w:tr>
    <w:tr w:rsidR="00C01109" w:rsidRPr="0055203A" w:rsidTr="0081074F">
      <w:trPr>
        <w:trHeight w:hRule="exact" w:val="284"/>
      </w:trPr>
      <w:tc>
        <w:tcPr>
          <w:tcW w:w="567" w:type="dxa"/>
          <w:tcBorders>
            <w:top w:val="single" w:sz="8" w:space="0" w:color="auto"/>
            <w:left w:val="single" w:sz="8" w:space="0" w:color="auto"/>
            <w:bottom w:val="single" w:sz="8" w:space="0" w:color="auto"/>
            <w:right w:val="single" w:sz="8" w:space="0" w:color="auto"/>
          </w:tcBorders>
          <w:vAlign w:val="center"/>
        </w:tcPr>
        <w:p w:rsidR="00C01109" w:rsidRPr="0055203A" w:rsidRDefault="00C01109" w:rsidP="0081074F">
          <w:pPr>
            <w:pStyle w:val="ad"/>
            <w:rPr>
              <w:sz w:val="18"/>
              <w:szCs w:val="18"/>
            </w:rPr>
          </w:pPr>
          <w:r w:rsidRPr="0055203A">
            <w:rPr>
              <w:sz w:val="18"/>
              <w:szCs w:val="18"/>
            </w:rPr>
            <w:t>Изм.</w:t>
          </w:r>
        </w:p>
      </w:tc>
      <w:tc>
        <w:tcPr>
          <w:tcW w:w="567" w:type="dxa"/>
          <w:tcBorders>
            <w:top w:val="single" w:sz="8" w:space="0" w:color="auto"/>
            <w:left w:val="single" w:sz="8" w:space="0" w:color="auto"/>
            <w:bottom w:val="single" w:sz="8" w:space="0" w:color="auto"/>
            <w:right w:val="single" w:sz="8" w:space="0" w:color="auto"/>
          </w:tcBorders>
          <w:vAlign w:val="center"/>
        </w:tcPr>
        <w:p w:rsidR="00C01109" w:rsidRPr="0055203A" w:rsidRDefault="00C01109" w:rsidP="0081074F">
          <w:pPr>
            <w:pStyle w:val="ad"/>
            <w:rPr>
              <w:spacing w:val="-22"/>
              <w:sz w:val="18"/>
              <w:szCs w:val="18"/>
            </w:rPr>
          </w:pPr>
          <w:r w:rsidRPr="0055203A">
            <w:rPr>
              <w:spacing w:val="-22"/>
              <w:sz w:val="18"/>
              <w:szCs w:val="18"/>
            </w:rPr>
            <w:t>Кол. уч.</w:t>
          </w:r>
        </w:p>
      </w:tc>
      <w:tc>
        <w:tcPr>
          <w:tcW w:w="567" w:type="dxa"/>
          <w:tcBorders>
            <w:top w:val="single" w:sz="8" w:space="0" w:color="auto"/>
            <w:left w:val="single" w:sz="8" w:space="0" w:color="auto"/>
            <w:bottom w:val="single" w:sz="8" w:space="0" w:color="auto"/>
            <w:right w:val="single" w:sz="8" w:space="0" w:color="auto"/>
          </w:tcBorders>
          <w:vAlign w:val="center"/>
        </w:tcPr>
        <w:p w:rsidR="00C01109" w:rsidRPr="0055203A" w:rsidRDefault="00C01109" w:rsidP="0081074F">
          <w:pPr>
            <w:pStyle w:val="ad"/>
            <w:rPr>
              <w:sz w:val="18"/>
              <w:szCs w:val="18"/>
            </w:rPr>
          </w:pPr>
          <w:r w:rsidRPr="0055203A">
            <w:rPr>
              <w:sz w:val="18"/>
              <w:szCs w:val="18"/>
            </w:rPr>
            <w:t>Лист</w:t>
          </w:r>
        </w:p>
      </w:tc>
      <w:tc>
        <w:tcPr>
          <w:tcW w:w="567" w:type="dxa"/>
          <w:tcBorders>
            <w:top w:val="single" w:sz="8" w:space="0" w:color="auto"/>
            <w:left w:val="single" w:sz="8" w:space="0" w:color="auto"/>
            <w:bottom w:val="single" w:sz="8" w:space="0" w:color="auto"/>
            <w:right w:val="single" w:sz="8" w:space="0" w:color="auto"/>
          </w:tcBorders>
          <w:vAlign w:val="center"/>
        </w:tcPr>
        <w:p w:rsidR="00C01109" w:rsidRPr="0099196A" w:rsidRDefault="00C01109" w:rsidP="0081074F">
          <w:pPr>
            <w:pStyle w:val="ad"/>
            <w:rPr>
              <w:spacing w:val="-14"/>
              <w:sz w:val="18"/>
              <w:szCs w:val="18"/>
            </w:rPr>
          </w:pPr>
          <w:r w:rsidRPr="0099196A">
            <w:rPr>
              <w:spacing w:val="-14"/>
              <w:sz w:val="18"/>
              <w:szCs w:val="18"/>
            </w:rPr>
            <w:t>№ док.</w:t>
          </w:r>
        </w:p>
      </w:tc>
      <w:tc>
        <w:tcPr>
          <w:tcW w:w="850" w:type="dxa"/>
          <w:tcBorders>
            <w:top w:val="single" w:sz="8" w:space="0" w:color="auto"/>
            <w:left w:val="single" w:sz="8" w:space="0" w:color="auto"/>
            <w:bottom w:val="single" w:sz="8" w:space="0" w:color="auto"/>
            <w:right w:val="single" w:sz="8" w:space="0" w:color="auto"/>
          </w:tcBorders>
          <w:vAlign w:val="center"/>
        </w:tcPr>
        <w:p w:rsidR="00C01109" w:rsidRPr="0055203A" w:rsidRDefault="00C01109" w:rsidP="0081074F">
          <w:pPr>
            <w:pStyle w:val="ad"/>
            <w:rPr>
              <w:sz w:val="18"/>
              <w:szCs w:val="18"/>
            </w:rPr>
          </w:pPr>
          <w:r w:rsidRPr="0055203A">
            <w:rPr>
              <w:sz w:val="18"/>
              <w:szCs w:val="18"/>
            </w:rPr>
            <w:t>Подп.</w:t>
          </w:r>
        </w:p>
      </w:tc>
      <w:tc>
        <w:tcPr>
          <w:tcW w:w="567" w:type="dxa"/>
          <w:tcBorders>
            <w:top w:val="single" w:sz="8" w:space="0" w:color="auto"/>
            <w:left w:val="single" w:sz="8" w:space="0" w:color="auto"/>
            <w:bottom w:val="single" w:sz="8" w:space="0" w:color="auto"/>
            <w:right w:val="single" w:sz="8" w:space="0" w:color="auto"/>
          </w:tcBorders>
          <w:vAlign w:val="center"/>
        </w:tcPr>
        <w:p w:rsidR="00C01109" w:rsidRPr="0055203A" w:rsidRDefault="00C01109" w:rsidP="0081074F">
          <w:pPr>
            <w:pStyle w:val="ad"/>
            <w:rPr>
              <w:sz w:val="18"/>
              <w:szCs w:val="18"/>
            </w:rPr>
          </w:pPr>
          <w:r w:rsidRPr="0055203A">
            <w:rPr>
              <w:sz w:val="18"/>
              <w:szCs w:val="18"/>
            </w:rPr>
            <w:t>Дата</w:t>
          </w:r>
        </w:p>
      </w:tc>
      <w:tc>
        <w:tcPr>
          <w:tcW w:w="6140" w:type="dxa"/>
          <w:vMerge/>
          <w:tcBorders>
            <w:left w:val="single" w:sz="8" w:space="0" w:color="auto"/>
            <w:bottom w:val="single" w:sz="8" w:space="0" w:color="auto"/>
            <w:right w:val="single" w:sz="8" w:space="0" w:color="auto"/>
          </w:tcBorders>
          <w:vAlign w:val="center"/>
        </w:tcPr>
        <w:p w:rsidR="00C01109" w:rsidRPr="0055203A" w:rsidRDefault="00C01109" w:rsidP="0081074F">
          <w:pPr>
            <w:pStyle w:val="ad"/>
            <w:rPr>
              <w:sz w:val="18"/>
              <w:szCs w:val="18"/>
            </w:rPr>
          </w:pPr>
        </w:p>
      </w:tc>
      <w:tc>
        <w:tcPr>
          <w:tcW w:w="567" w:type="dxa"/>
          <w:vMerge/>
          <w:tcBorders>
            <w:top w:val="single" w:sz="8" w:space="0" w:color="auto"/>
            <w:left w:val="single" w:sz="8" w:space="0" w:color="auto"/>
            <w:bottom w:val="single" w:sz="8" w:space="0" w:color="auto"/>
            <w:right w:val="nil"/>
          </w:tcBorders>
          <w:vAlign w:val="center"/>
        </w:tcPr>
        <w:p w:rsidR="00C01109" w:rsidRPr="0055203A" w:rsidRDefault="00C01109" w:rsidP="0081074F">
          <w:pPr>
            <w:pStyle w:val="ad"/>
            <w:rPr>
              <w:sz w:val="18"/>
              <w:szCs w:val="18"/>
            </w:rPr>
          </w:pPr>
        </w:p>
      </w:tc>
      <w:tc>
        <w:tcPr>
          <w:tcW w:w="357" w:type="dxa"/>
          <w:tcBorders>
            <w:top w:val="nil"/>
            <w:left w:val="nil"/>
            <w:bottom w:val="nil"/>
            <w:right w:val="nil"/>
          </w:tcBorders>
          <w:vAlign w:val="center"/>
        </w:tcPr>
        <w:p w:rsidR="00C01109" w:rsidRPr="0055203A" w:rsidRDefault="00C01109" w:rsidP="0081074F">
          <w:pPr>
            <w:pStyle w:val="ad"/>
            <w:rPr>
              <w:sz w:val="18"/>
              <w:szCs w:val="18"/>
            </w:rPr>
          </w:pPr>
        </w:p>
      </w:tc>
    </w:tr>
    <w:tr w:rsidR="00C01109" w:rsidRPr="0055203A" w:rsidTr="0081074F">
      <w:trPr>
        <w:trHeight w:hRule="exact" w:val="323"/>
      </w:trPr>
      <w:tc>
        <w:tcPr>
          <w:tcW w:w="567" w:type="dxa"/>
          <w:tcBorders>
            <w:top w:val="single" w:sz="8" w:space="0" w:color="auto"/>
            <w:left w:val="nil"/>
            <w:bottom w:val="nil"/>
            <w:right w:val="nil"/>
          </w:tcBorders>
          <w:vAlign w:val="center"/>
        </w:tcPr>
        <w:p w:rsidR="00C01109" w:rsidRPr="0055203A" w:rsidRDefault="00C01109" w:rsidP="0081074F">
          <w:pPr>
            <w:pStyle w:val="ad"/>
            <w:rPr>
              <w:sz w:val="18"/>
              <w:szCs w:val="18"/>
            </w:rPr>
          </w:pPr>
        </w:p>
      </w:tc>
      <w:tc>
        <w:tcPr>
          <w:tcW w:w="567" w:type="dxa"/>
          <w:tcBorders>
            <w:top w:val="single" w:sz="8" w:space="0" w:color="auto"/>
            <w:left w:val="nil"/>
            <w:bottom w:val="nil"/>
            <w:right w:val="nil"/>
          </w:tcBorders>
          <w:vAlign w:val="center"/>
        </w:tcPr>
        <w:p w:rsidR="00C01109" w:rsidRPr="0055203A" w:rsidRDefault="00C01109" w:rsidP="0081074F">
          <w:pPr>
            <w:pStyle w:val="ad"/>
            <w:rPr>
              <w:spacing w:val="-22"/>
              <w:sz w:val="18"/>
              <w:szCs w:val="18"/>
            </w:rPr>
          </w:pPr>
        </w:p>
      </w:tc>
      <w:tc>
        <w:tcPr>
          <w:tcW w:w="567" w:type="dxa"/>
          <w:tcBorders>
            <w:top w:val="single" w:sz="8" w:space="0" w:color="auto"/>
            <w:left w:val="nil"/>
            <w:bottom w:val="nil"/>
            <w:right w:val="nil"/>
          </w:tcBorders>
          <w:vAlign w:val="center"/>
        </w:tcPr>
        <w:p w:rsidR="00C01109" w:rsidRPr="0055203A" w:rsidRDefault="00C01109" w:rsidP="0081074F">
          <w:pPr>
            <w:pStyle w:val="ad"/>
            <w:rPr>
              <w:sz w:val="18"/>
              <w:szCs w:val="18"/>
            </w:rPr>
          </w:pPr>
        </w:p>
      </w:tc>
      <w:tc>
        <w:tcPr>
          <w:tcW w:w="567" w:type="dxa"/>
          <w:tcBorders>
            <w:top w:val="single" w:sz="8" w:space="0" w:color="auto"/>
            <w:left w:val="nil"/>
            <w:bottom w:val="nil"/>
            <w:right w:val="nil"/>
          </w:tcBorders>
          <w:vAlign w:val="center"/>
        </w:tcPr>
        <w:p w:rsidR="00C01109" w:rsidRPr="0055203A" w:rsidRDefault="00C01109" w:rsidP="0081074F">
          <w:pPr>
            <w:pStyle w:val="ad"/>
            <w:rPr>
              <w:spacing w:val="-20"/>
              <w:sz w:val="18"/>
              <w:szCs w:val="18"/>
            </w:rPr>
          </w:pPr>
        </w:p>
      </w:tc>
      <w:tc>
        <w:tcPr>
          <w:tcW w:w="850" w:type="dxa"/>
          <w:tcBorders>
            <w:top w:val="single" w:sz="8" w:space="0" w:color="auto"/>
            <w:left w:val="nil"/>
            <w:bottom w:val="nil"/>
            <w:right w:val="nil"/>
          </w:tcBorders>
          <w:vAlign w:val="center"/>
        </w:tcPr>
        <w:p w:rsidR="00C01109" w:rsidRPr="0055203A" w:rsidRDefault="00C01109" w:rsidP="0081074F">
          <w:pPr>
            <w:pStyle w:val="ad"/>
            <w:rPr>
              <w:sz w:val="18"/>
              <w:szCs w:val="18"/>
            </w:rPr>
          </w:pPr>
        </w:p>
      </w:tc>
      <w:tc>
        <w:tcPr>
          <w:tcW w:w="567" w:type="dxa"/>
          <w:tcBorders>
            <w:top w:val="single" w:sz="8" w:space="0" w:color="auto"/>
            <w:left w:val="nil"/>
            <w:bottom w:val="nil"/>
            <w:right w:val="nil"/>
          </w:tcBorders>
          <w:vAlign w:val="center"/>
        </w:tcPr>
        <w:p w:rsidR="00C01109" w:rsidRPr="0055203A" w:rsidRDefault="00C01109" w:rsidP="0081074F">
          <w:pPr>
            <w:pStyle w:val="ad"/>
            <w:rPr>
              <w:sz w:val="18"/>
              <w:szCs w:val="18"/>
            </w:rPr>
          </w:pPr>
        </w:p>
      </w:tc>
      <w:tc>
        <w:tcPr>
          <w:tcW w:w="6140" w:type="dxa"/>
          <w:tcBorders>
            <w:top w:val="single" w:sz="8" w:space="0" w:color="auto"/>
            <w:left w:val="nil"/>
            <w:bottom w:val="nil"/>
            <w:right w:val="nil"/>
          </w:tcBorders>
          <w:vAlign w:val="center"/>
        </w:tcPr>
        <w:p w:rsidR="00C01109" w:rsidRPr="0055203A" w:rsidRDefault="00C01109" w:rsidP="0081074F">
          <w:pPr>
            <w:pStyle w:val="ad"/>
            <w:rPr>
              <w:sz w:val="18"/>
              <w:szCs w:val="18"/>
            </w:rPr>
          </w:pPr>
        </w:p>
      </w:tc>
      <w:tc>
        <w:tcPr>
          <w:tcW w:w="567" w:type="dxa"/>
          <w:tcBorders>
            <w:top w:val="single" w:sz="8" w:space="0" w:color="auto"/>
            <w:left w:val="nil"/>
            <w:bottom w:val="nil"/>
            <w:right w:val="nil"/>
          </w:tcBorders>
          <w:vAlign w:val="center"/>
        </w:tcPr>
        <w:p w:rsidR="00C01109" w:rsidRPr="0055203A" w:rsidRDefault="00C01109" w:rsidP="0081074F">
          <w:pPr>
            <w:pStyle w:val="ad"/>
            <w:rPr>
              <w:sz w:val="18"/>
              <w:szCs w:val="18"/>
            </w:rPr>
          </w:pPr>
        </w:p>
      </w:tc>
      <w:tc>
        <w:tcPr>
          <w:tcW w:w="357" w:type="dxa"/>
          <w:tcBorders>
            <w:top w:val="nil"/>
            <w:left w:val="nil"/>
            <w:bottom w:val="nil"/>
            <w:right w:val="nil"/>
          </w:tcBorders>
          <w:vAlign w:val="center"/>
        </w:tcPr>
        <w:p w:rsidR="00C01109" w:rsidRPr="0055203A" w:rsidRDefault="00C01109" w:rsidP="0081074F">
          <w:pPr>
            <w:pStyle w:val="ad"/>
            <w:rPr>
              <w:sz w:val="18"/>
              <w:szCs w:val="18"/>
            </w:rPr>
          </w:pPr>
        </w:p>
      </w:tc>
    </w:tr>
  </w:tbl>
  <w:p w:rsidR="00C01109" w:rsidRPr="0055203A" w:rsidRDefault="00C01109" w:rsidP="0055203A">
    <w:pPr>
      <w:pStyle w:val="ad"/>
    </w:pPr>
  </w:p>
  <w:p w:rsidR="00C01109" w:rsidRDefault="00C01109"/>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pPr w:leftFromText="113" w:rightFromText="113" w:vertAnchor="page" w:horzAnchor="page" w:tblpXSpec="right" w:tblpYSpec="bottom"/>
      <w:tblOverlap w:val="never"/>
      <w:tblW w:w="10749" w:type="dxa"/>
      <w:tblLayout w:type="fixed"/>
      <w:tblCellMar>
        <w:left w:w="57" w:type="dxa"/>
        <w:right w:w="57" w:type="dxa"/>
      </w:tblCellMar>
      <w:tblLook w:val="04A0" w:firstRow="1" w:lastRow="0" w:firstColumn="1" w:lastColumn="0" w:noHBand="0" w:noVBand="1"/>
    </w:tblPr>
    <w:tblGrid>
      <w:gridCol w:w="567"/>
      <w:gridCol w:w="567"/>
      <w:gridCol w:w="567"/>
      <w:gridCol w:w="567"/>
      <w:gridCol w:w="850"/>
      <w:gridCol w:w="567"/>
      <w:gridCol w:w="6140"/>
      <w:gridCol w:w="567"/>
      <w:gridCol w:w="357"/>
    </w:tblGrid>
    <w:tr w:rsidR="00C01109" w:rsidRPr="0055203A" w:rsidTr="007341DD">
      <w:trPr>
        <w:trHeight w:hRule="exact" w:val="284"/>
      </w:trPr>
      <w:tc>
        <w:tcPr>
          <w:tcW w:w="567" w:type="dxa"/>
          <w:tcBorders>
            <w:top w:val="single" w:sz="8" w:space="0" w:color="auto"/>
            <w:left w:val="single" w:sz="8" w:space="0" w:color="auto"/>
            <w:bottom w:val="single" w:sz="4" w:space="0" w:color="auto"/>
            <w:right w:val="single" w:sz="8" w:space="0" w:color="auto"/>
          </w:tcBorders>
          <w:vAlign w:val="center"/>
        </w:tcPr>
        <w:p w:rsidR="00C01109" w:rsidRPr="0055203A" w:rsidRDefault="00C01109" w:rsidP="007341DD">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C01109" w:rsidRPr="0055203A" w:rsidRDefault="00C01109" w:rsidP="007341DD">
          <w:pPr>
            <w:pStyle w:val="ad"/>
            <w:rPr>
              <w:spacing w:val="-22"/>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C01109" w:rsidRPr="0055203A" w:rsidRDefault="00C01109" w:rsidP="007341DD">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C01109" w:rsidRPr="0099196A" w:rsidRDefault="00C01109" w:rsidP="007341DD">
          <w:pPr>
            <w:pStyle w:val="ad"/>
            <w:rPr>
              <w:spacing w:val="-14"/>
              <w:sz w:val="18"/>
              <w:szCs w:val="18"/>
            </w:rPr>
          </w:pPr>
        </w:p>
      </w:tc>
      <w:tc>
        <w:tcPr>
          <w:tcW w:w="850" w:type="dxa"/>
          <w:tcBorders>
            <w:top w:val="single" w:sz="8" w:space="0" w:color="auto"/>
            <w:left w:val="single" w:sz="8" w:space="0" w:color="auto"/>
            <w:bottom w:val="single" w:sz="4" w:space="0" w:color="auto"/>
            <w:right w:val="single" w:sz="8" w:space="0" w:color="auto"/>
          </w:tcBorders>
          <w:vAlign w:val="center"/>
        </w:tcPr>
        <w:p w:rsidR="00C01109" w:rsidRPr="0055203A" w:rsidRDefault="00C01109" w:rsidP="007341DD">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C01109" w:rsidRPr="0055203A" w:rsidRDefault="00C01109" w:rsidP="007341DD">
          <w:pPr>
            <w:pStyle w:val="ad"/>
            <w:rPr>
              <w:sz w:val="18"/>
              <w:szCs w:val="18"/>
            </w:rPr>
          </w:pPr>
        </w:p>
      </w:tc>
      <w:tc>
        <w:tcPr>
          <w:tcW w:w="6140" w:type="dxa"/>
          <w:vMerge w:val="restart"/>
          <w:tcBorders>
            <w:top w:val="single" w:sz="8" w:space="0" w:color="auto"/>
            <w:left w:val="single" w:sz="8" w:space="0" w:color="auto"/>
            <w:bottom w:val="single" w:sz="8" w:space="0" w:color="auto"/>
            <w:right w:val="single" w:sz="8" w:space="0" w:color="auto"/>
          </w:tcBorders>
          <w:vAlign w:val="center"/>
        </w:tcPr>
        <w:p w:rsidR="00C01109" w:rsidRPr="00AC4832" w:rsidRDefault="00C01109" w:rsidP="007341DD">
          <w:pPr>
            <w:pStyle w:val="ad"/>
            <w:rPr>
              <w:sz w:val="32"/>
              <w:szCs w:val="32"/>
            </w:rPr>
          </w:pPr>
          <w:r w:rsidRPr="008C70EF">
            <w:rPr>
              <w:sz w:val="16"/>
              <w:szCs w:val="16"/>
            </w:rPr>
            <w:t xml:space="preserve">  </w:t>
          </w:r>
          <w:r>
            <w:t xml:space="preserve"> </w:t>
          </w:r>
          <w:r w:rsidRPr="009A703C">
            <w:rPr>
              <w:sz w:val="16"/>
              <w:szCs w:val="16"/>
            </w:rPr>
            <w:t xml:space="preserve">СХЕМА ТЕПЛОСНАБЖЕНИЯ МУНИЦИПАЛЬНОГО ОБРАЗОВАНИЯ ЧАСТООСТРОВСКИЙ СЕЛЬСОВЕТ ЕМЕЛЬЯНОВСКОГО РАЙОНА КРАСНОЯРСКОГО КРАЯ НА 2024 ГОД И ПЕРСПЕКТИВУ ДО 2034 ГОДА </w:t>
          </w:r>
        </w:p>
      </w:tc>
      <w:tc>
        <w:tcPr>
          <w:tcW w:w="567" w:type="dxa"/>
          <w:tcBorders>
            <w:top w:val="single" w:sz="8" w:space="0" w:color="auto"/>
            <w:left w:val="single" w:sz="8" w:space="0" w:color="auto"/>
            <w:bottom w:val="single" w:sz="8" w:space="0" w:color="auto"/>
            <w:right w:val="nil"/>
          </w:tcBorders>
          <w:vAlign w:val="center"/>
        </w:tcPr>
        <w:p w:rsidR="00C01109" w:rsidRPr="0055203A" w:rsidRDefault="00C01109" w:rsidP="007341DD">
          <w:pPr>
            <w:pStyle w:val="ad"/>
            <w:rPr>
              <w:sz w:val="18"/>
              <w:szCs w:val="18"/>
            </w:rPr>
          </w:pPr>
          <w:r w:rsidRPr="0055203A">
            <w:rPr>
              <w:sz w:val="18"/>
              <w:szCs w:val="18"/>
            </w:rPr>
            <w:t>Лист</w:t>
          </w:r>
        </w:p>
      </w:tc>
      <w:tc>
        <w:tcPr>
          <w:tcW w:w="357" w:type="dxa"/>
          <w:tcBorders>
            <w:top w:val="nil"/>
            <w:left w:val="nil"/>
            <w:bottom w:val="nil"/>
            <w:right w:val="nil"/>
          </w:tcBorders>
          <w:vAlign w:val="center"/>
        </w:tcPr>
        <w:p w:rsidR="00C01109" w:rsidRPr="0055203A" w:rsidRDefault="00C01109" w:rsidP="007341DD">
          <w:pPr>
            <w:pStyle w:val="ad"/>
            <w:rPr>
              <w:sz w:val="18"/>
              <w:szCs w:val="18"/>
            </w:rPr>
          </w:pPr>
        </w:p>
      </w:tc>
    </w:tr>
    <w:tr w:rsidR="00C01109" w:rsidRPr="0055203A" w:rsidTr="007341DD">
      <w:trPr>
        <w:trHeight w:hRule="exact" w:val="284"/>
      </w:trPr>
      <w:tc>
        <w:tcPr>
          <w:tcW w:w="567" w:type="dxa"/>
          <w:tcBorders>
            <w:top w:val="single" w:sz="4" w:space="0" w:color="auto"/>
            <w:left w:val="single" w:sz="8" w:space="0" w:color="auto"/>
            <w:bottom w:val="single" w:sz="8" w:space="0" w:color="auto"/>
            <w:right w:val="single" w:sz="8" w:space="0" w:color="auto"/>
          </w:tcBorders>
          <w:vAlign w:val="center"/>
        </w:tcPr>
        <w:p w:rsidR="00C01109" w:rsidRPr="0055203A" w:rsidRDefault="00C01109" w:rsidP="007341DD">
          <w:pPr>
            <w:pStyle w:val="ad"/>
            <w:rPr>
              <w:sz w:val="18"/>
              <w:szCs w:val="18"/>
            </w:rPr>
          </w:pPr>
        </w:p>
      </w:tc>
      <w:tc>
        <w:tcPr>
          <w:tcW w:w="567" w:type="dxa"/>
          <w:tcBorders>
            <w:left w:val="single" w:sz="8" w:space="0" w:color="auto"/>
            <w:bottom w:val="single" w:sz="8" w:space="0" w:color="auto"/>
            <w:right w:val="single" w:sz="8" w:space="0" w:color="auto"/>
          </w:tcBorders>
          <w:vAlign w:val="center"/>
        </w:tcPr>
        <w:p w:rsidR="00C01109" w:rsidRPr="0055203A" w:rsidRDefault="00C01109" w:rsidP="007341DD">
          <w:pPr>
            <w:pStyle w:val="ad"/>
            <w:rPr>
              <w:spacing w:val="-22"/>
              <w:sz w:val="18"/>
              <w:szCs w:val="18"/>
            </w:rPr>
          </w:pPr>
        </w:p>
      </w:tc>
      <w:tc>
        <w:tcPr>
          <w:tcW w:w="567" w:type="dxa"/>
          <w:tcBorders>
            <w:left w:val="single" w:sz="8" w:space="0" w:color="auto"/>
            <w:bottom w:val="single" w:sz="8" w:space="0" w:color="auto"/>
            <w:right w:val="single" w:sz="8" w:space="0" w:color="auto"/>
          </w:tcBorders>
          <w:vAlign w:val="center"/>
        </w:tcPr>
        <w:p w:rsidR="00C01109" w:rsidRPr="0055203A" w:rsidRDefault="00C01109" w:rsidP="007341DD">
          <w:pPr>
            <w:pStyle w:val="ad"/>
            <w:rPr>
              <w:sz w:val="18"/>
              <w:szCs w:val="18"/>
            </w:rPr>
          </w:pPr>
        </w:p>
      </w:tc>
      <w:tc>
        <w:tcPr>
          <w:tcW w:w="567" w:type="dxa"/>
          <w:tcBorders>
            <w:left w:val="single" w:sz="8" w:space="0" w:color="auto"/>
            <w:bottom w:val="single" w:sz="8" w:space="0" w:color="auto"/>
            <w:right w:val="single" w:sz="8" w:space="0" w:color="auto"/>
          </w:tcBorders>
          <w:vAlign w:val="center"/>
        </w:tcPr>
        <w:p w:rsidR="00C01109" w:rsidRPr="0099196A" w:rsidRDefault="00C01109" w:rsidP="007341DD">
          <w:pPr>
            <w:pStyle w:val="ad"/>
            <w:rPr>
              <w:spacing w:val="-14"/>
              <w:sz w:val="18"/>
              <w:szCs w:val="18"/>
            </w:rPr>
          </w:pPr>
        </w:p>
      </w:tc>
      <w:tc>
        <w:tcPr>
          <w:tcW w:w="850" w:type="dxa"/>
          <w:tcBorders>
            <w:left w:val="single" w:sz="8" w:space="0" w:color="auto"/>
            <w:bottom w:val="single" w:sz="8" w:space="0" w:color="auto"/>
            <w:right w:val="single" w:sz="8" w:space="0" w:color="auto"/>
          </w:tcBorders>
          <w:vAlign w:val="center"/>
        </w:tcPr>
        <w:p w:rsidR="00C01109" w:rsidRPr="0055203A" w:rsidRDefault="00C01109" w:rsidP="007341DD">
          <w:pPr>
            <w:pStyle w:val="ad"/>
            <w:rPr>
              <w:sz w:val="18"/>
              <w:szCs w:val="18"/>
            </w:rPr>
          </w:pPr>
        </w:p>
      </w:tc>
      <w:tc>
        <w:tcPr>
          <w:tcW w:w="567" w:type="dxa"/>
          <w:tcBorders>
            <w:left w:val="single" w:sz="8" w:space="0" w:color="auto"/>
            <w:bottom w:val="single" w:sz="8" w:space="0" w:color="auto"/>
            <w:right w:val="single" w:sz="8" w:space="0" w:color="auto"/>
          </w:tcBorders>
          <w:vAlign w:val="center"/>
        </w:tcPr>
        <w:p w:rsidR="00C01109" w:rsidRPr="0055203A" w:rsidRDefault="00C01109" w:rsidP="007341DD">
          <w:pPr>
            <w:pStyle w:val="ad"/>
            <w:rPr>
              <w:sz w:val="18"/>
              <w:szCs w:val="18"/>
            </w:rPr>
          </w:pPr>
        </w:p>
      </w:tc>
      <w:tc>
        <w:tcPr>
          <w:tcW w:w="6140" w:type="dxa"/>
          <w:vMerge/>
          <w:tcBorders>
            <w:left w:val="single" w:sz="8" w:space="0" w:color="auto"/>
            <w:bottom w:val="single" w:sz="8" w:space="0" w:color="auto"/>
            <w:right w:val="single" w:sz="8" w:space="0" w:color="auto"/>
          </w:tcBorders>
          <w:vAlign w:val="center"/>
        </w:tcPr>
        <w:p w:rsidR="00C01109" w:rsidRPr="0055203A" w:rsidRDefault="00C01109" w:rsidP="007341DD">
          <w:pPr>
            <w:pStyle w:val="ad"/>
            <w:rPr>
              <w:sz w:val="18"/>
              <w:szCs w:val="18"/>
            </w:rPr>
          </w:pPr>
        </w:p>
      </w:tc>
      <w:tc>
        <w:tcPr>
          <w:tcW w:w="567" w:type="dxa"/>
          <w:vMerge w:val="restart"/>
          <w:tcBorders>
            <w:top w:val="single" w:sz="8" w:space="0" w:color="auto"/>
            <w:left w:val="single" w:sz="8" w:space="0" w:color="auto"/>
            <w:bottom w:val="single" w:sz="8" w:space="0" w:color="auto"/>
            <w:right w:val="nil"/>
          </w:tcBorders>
          <w:vAlign w:val="center"/>
        </w:tcPr>
        <w:p w:rsidR="00C01109" w:rsidRPr="0055203A" w:rsidRDefault="00C01109" w:rsidP="007341DD">
          <w:pPr>
            <w:pStyle w:val="ad"/>
            <w:rPr>
              <w:szCs w:val="24"/>
            </w:rPr>
          </w:pPr>
          <w:r>
            <w:fldChar w:fldCharType="begin"/>
          </w:r>
          <w:r>
            <w:rPr>
              <w:lang w:val="en-US"/>
            </w:rPr>
            <w:instrText>page</w:instrText>
          </w:r>
          <w:r>
            <w:fldChar w:fldCharType="separate"/>
          </w:r>
          <w:r w:rsidR="00D12889">
            <w:rPr>
              <w:noProof/>
              <w:lang w:val="en-US"/>
            </w:rPr>
            <w:t>16</w:t>
          </w:r>
          <w:r>
            <w:fldChar w:fldCharType="end"/>
          </w:r>
        </w:p>
      </w:tc>
      <w:tc>
        <w:tcPr>
          <w:tcW w:w="357" w:type="dxa"/>
          <w:tcBorders>
            <w:top w:val="nil"/>
            <w:left w:val="nil"/>
            <w:bottom w:val="nil"/>
            <w:right w:val="nil"/>
          </w:tcBorders>
          <w:vAlign w:val="center"/>
        </w:tcPr>
        <w:p w:rsidR="00C01109" w:rsidRPr="0055203A" w:rsidRDefault="00C01109" w:rsidP="007341DD">
          <w:pPr>
            <w:pStyle w:val="ad"/>
            <w:rPr>
              <w:sz w:val="18"/>
              <w:szCs w:val="18"/>
            </w:rPr>
          </w:pPr>
        </w:p>
      </w:tc>
    </w:tr>
    <w:tr w:rsidR="00C01109" w:rsidRPr="0055203A" w:rsidTr="007341DD">
      <w:trPr>
        <w:trHeight w:hRule="exact" w:val="284"/>
      </w:trPr>
      <w:tc>
        <w:tcPr>
          <w:tcW w:w="567" w:type="dxa"/>
          <w:tcBorders>
            <w:top w:val="single" w:sz="8" w:space="0" w:color="auto"/>
            <w:left w:val="single" w:sz="8" w:space="0" w:color="auto"/>
            <w:bottom w:val="single" w:sz="8" w:space="0" w:color="auto"/>
            <w:right w:val="single" w:sz="8" w:space="0" w:color="auto"/>
          </w:tcBorders>
          <w:vAlign w:val="center"/>
        </w:tcPr>
        <w:p w:rsidR="00C01109" w:rsidRPr="0055203A" w:rsidRDefault="00C01109" w:rsidP="007341DD">
          <w:pPr>
            <w:pStyle w:val="ad"/>
            <w:rPr>
              <w:sz w:val="18"/>
              <w:szCs w:val="18"/>
            </w:rPr>
          </w:pPr>
          <w:r w:rsidRPr="0055203A">
            <w:rPr>
              <w:sz w:val="18"/>
              <w:szCs w:val="18"/>
            </w:rPr>
            <w:t>Изм.</w:t>
          </w:r>
        </w:p>
      </w:tc>
      <w:tc>
        <w:tcPr>
          <w:tcW w:w="567" w:type="dxa"/>
          <w:tcBorders>
            <w:top w:val="single" w:sz="8" w:space="0" w:color="auto"/>
            <w:left w:val="single" w:sz="8" w:space="0" w:color="auto"/>
            <w:bottom w:val="single" w:sz="8" w:space="0" w:color="auto"/>
            <w:right w:val="single" w:sz="8" w:space="0" w:color="auto"/>
          </w:tcBorders>
          <w:vAlign w:val="center"/>
        </w:tcPr>
        <w:p w:rsidR="00C01109" w:rsidRPr="0055203A" w:rsidRDefault="00C01109" w:rsidP="007341DD">
          <w:pPr>
            <w:pStyle w:val="ad"/>
            <w:rPr>
              <w:spacing w:val="-22"/>
              <w:sz w:val="18"/>
              <w:szCs w:val="18"/>
            </w:rPr>
          </w:pPr>
          <w:r w:rsidRPr="0055203A">
            <w:rPr>
              <w:spacing w:val="-22"/>
              <w:sz w:val="18"/>
              <w:szCs w:val="18"/>
            </w:rPr>
            <w:t>Кол. уч.</w:t>
          </w:r>
        </w:p>
      </w:tc>
      <w:tc>
        <w:tcPr>
          <w:tcW w:w="567" w:type="dxa"/>
          <w:tcBorders>
            <w:top w:val="single" w:sz="8" w:space="0" w:color="auto"/>
            <w:left w:val="single" w:sz="8" w:space="0" w:color="auto"/>
            <w:bottom w:val="single" w:sz="8" w:space="0" w:color="auto"/>
            <w:right w:val="single" w:sz="8" w:space="0" w:color="auto"/>
          </w:tcBorders>
          <w:vAlign w:val="center"/>
        </w:tcPr>
        <w:p w:rsidR="00C01109" w:rsidRPr="0055203A" w:rsidRDefault="00C01109" w:rsidP="007341DD">
          <w:pPr>
            <w:pStyle w:val="ad"/>
            <w:rPr>
              <w:sz w:val="18"/>
              <w:szCs w:val="18"/>
            </w:rPr>
          </w:pPr>
          <w:r w:rsidRPr="0055203A">
            <w:rPr>
              <w:sz w:val="18"/>
              <w:szCs w:val="18"/>
            </w:rPr>
            <w:t>Лист</w:t>
          </w:r>
        </w:p>
      </w:tc>
      <w:tc>
        <w:tcPr>
          <w:tcW w:w="567" w:type="dxa"/>
          <w:tcBorders>
            <w:top w:val="single" w:sz="8" w:space="0" w:color="auto"/>
            <w:left w:val="single" w:sz="8" w:space="0" w:color="auto"/>
            <w:bottom w:val="single" w:sz="8" w:space="0" w:color="auto"/>
            <w:right w:val="single" w:sz="8" w:space="0" w:color="auto"/>
          </w:tcBorders>
          <w:vAlign w:val="center"/>
        </w:tcPr>
        <w:p w:rsidR="00C01109" w:rsidRPr="0099196A" w:rsidRDefault="00C01109" w:rsidP="007341DD">
          <w:pPr>
            <w:pStyle w:val="ad"/>
            <w:rPr>
              <w:spacing w:val="-14"/>
              <w:sz w:val="18"/>
              <w:szCs w:val="18"/>
            </w:rPr>
          </w:pPr>
          <w:r w:rsidRPr="0099196A">
            <w:rPr>
              <w:spacing w:val="-14"/>
              <w:sz w:val="18"/>
              <w:szCs w:val="18"/>
            </w:rPr>
            <w:t>№ док.</w:t>
          </w:r>
        </w:p>
      </w:tc>
      <w:tc>
        <w:tcPr>
          <w:tcW w:w="850" w:type="dxa"/>
          <w:tcBorders>
            <w:top w:val="single" w:sz="8" w:space="0" w:color="auto"/>
            <w:left w:val="single" w:sz="8" w:space="0" w:color="auto"/>
            <w:bottom w:val="single" w:sz="8" w:space="0" w:color="auto"/>
            <w:right w:val="single" w:sz="8" w:space="0" w:color="auto"/>
          </w:tcBorders>
          <w:vAlign w:val="center"/>
        </w:tcPr>
        <w:p w:rsidR="00C01109" w:rsidRPr="0055203A" w:rsidRDefault="00C01109" w:rsidP="007341DD">
          <w:pPr>
            <w:pStyle w:val="ad"/>
            <w:rPr>
              <w:sz w:val="18"/>
              <w:szCs w:val="18"/>
            </w:rPr>
          </w:pPr>
          <w:r w:rsidRPr="0055203A">
            <w:rPr>
              <w:sz w:val="18"/>
              <w:szCs w:val="18"/>
            </w:rPr>
            <w:t>Подп.</w:t>
          </w:r>
        </w:p>
      </w:tc>
      <w:tc>
        <w:tcPr>
          <w:tcW w:w="567" w:type="dxa"/>
          <w:tcBorders>
            <w:top w:val="single" w:sz="8" w:space="0" w:color="auto"/>
            <w:left w:val="single" w:sz="8" w:space="0" w:color="auto"/>
            <w:bottom w:val="single" w:sz="8" w:space="0" w:color="auto"/>
            <w:right w:val="single" w:sz="8" w:space="0" w:color="auto"/>
          </w:tcBorders>
          <w:vAlign w:val="center"/>
        </w:tcPr>
        <w:p w:rsidR="00C01109" w:rsidRPr="0055203A" w:rsidRDefault="00C01109" w:rsidP="007341DD">
          <w:pPr>
            <w:pStyle w:val="ad"/>
            <w:rPr>
              <w:sz w:val="18"/>
              <w:szCs w:val="18"/>
            </w:rPr>
          </w:pPr>
          <w:r w:rsidRPr="0055203A">
            <w:rPr>
              <w:sz w:val="18"/>
              <w:szCs w:val="18"/>
            </w:rPr>
            <w:t>Дата</w:t>
          </w:r>
        </w:p>
      </w:tc>
      <w:tc>
        <w:tcPr>
          <w:tcW w:w="6140" w:type="dxa"/>
          <w:vMerge/>
          <w:tcBorders>
            <w:left w:val="single" w:sz="8" w:space="0" w:color="auto"/>
            <w:bottom w:val="single" w:sz="8" w:space="0" w:color="auto"/>
            <w:right w:val="single" w:sz="8" w:space="0" w:color="auto"/>
          </w:tcBorders>
          <w:vAlign w:val="center"/>
        </w:tcPr>
        <w:p w:rsidR="00C01109" w:rsidRPr="0055203A" w:rsidRDefault="00C01109" w:rsidP="007341DD">
          <w:pPr>
            <w:pStyle w:val="ad"/>
            <w:rPr>
              <w:sz w:val="18"/>
              <w:szCs w:val="18"/>
            </w:rPr>
          </w:pPr>
        </w:p>
      </w:tc>
      <w:tc>
        <w:tcPr>
          <w:tcW w:w="567" w:type="dxa"/>
          <w:vMerge/>
          <w:tcBorders>
            <w:top w:val="single" w:sz="8" w:space="0" w:color="auto"/>
            <w:left w:val="single" w:sz="8" w:space="0" w:color="auto"/>
            <w:bottom w:val="single" w:sz="8" w:space="0" w:color="auto"/>
            <w:right w:val="nil"/>
          </w:tcBorders>
          <w:vAlign w:val="center"/>
        </w:tcPr>
        <w:p w:rsidR="00C01109" w:rsidRPr="0055203A" w:rsidRDefault="00C01109" w:rsidP="007341DD">
          <w:pPr>
            <w:pStyle w:val="ad"/>
            <w:rPr>
              <w:sz w:val="18"/>
              <w:szCs w:val="18"/>
            </w:rPr>
          </w:pPr>
        </w:p>
      </w:tc>
      <w:tc>
        <w:tcPr>
          <w:tcW w:w="357" w:type="dxa"/>
          <w:tcBorders>
            <w:top w:val="nil"/>
            <w:left w:val="nil"/>
            <w:bottom w:val="nil"/>
            <w:right w:val="nil"/>
          </w:tcBorders>
          <w:vAlign w:val="center"/>
        </w:tcPr>
        <w:p w:rsidR="00C01109" w:rsidRPr="0055203A" w:rsidRDefault="00C01109" w:rsidP="007341DD">
          <w:pPr>
            <w:pStyle w:val="ad"/>
            <w:rPr>
              <w:sz w:val="18"/>
              <w:szCs w:val="18"/>
            </w:rPr>
          </w:pPr>
        </w:p>
      </w:tc>
    </w:tr>
    <w:tr w:rsidR="00C01109" w:rsidRPr="0055203A" w:rsidTr="007341DD">
      <w:trPr>
        <w:trHeight w:hRule="exact" w:val="323"/>
      </w:trPr>
      <w:tc>
        <w:tcPr>
          <w:tcW w:w="567" w:type="dxa"/>
          <w:tcBorders>
            <w:top w:val="single" w:sz="8" w:space="0" w:color="auto"/>
            <w:left w:val="nil"/>
            <w:bottom w:val="nil"/>
            <w:right w:val="nil"/>
          </w:tcBorders>
          <w:vAlign w:val="center"/>
        </w:tcPr>
        <w:p w:rsidR="00C01109" w:rsidRPr="0055203A" w:rsidRDefault="00C01109" w:rsidP="007341DD">
          <w:pPr>
            <w:pStyle w:val="ad"/>
            <w:rPr>
              <w:sz w:val="18"/>
              <w:szCs w:val="18"/>
            </w:rPr>
          </w:pPr>
        </w:p>
      </w:tc>
      <w:tc>
        <w:tcPr>
          <w:tcW w:w="567" w:type="dxa"/>
          <w:tcBorders>
            <w:top w:val="single" w:sz="8" w:space="0" w:color="auto"/>
            <w:left w:val="nil"/>
            <w:bottom w:val="nil"/>
            <w:right w:val="nil"/>
          </w:tcBorders>
          <w:vAlign w:val="center"/>
        </w:tcPr>
        <w:p w:rsidR="00C01109" w:rsidRPr="0055203A" w:rsidRDefault="00C01109" w:rsidP="007341DD">
          <w:pPr>
            <w:pStyle w:val="ad"/>
            <w:rPr>
              <w:spacing w:val="-22"/>
              <w:sz w:val="18"/>
              <w:szCs w:val="18"/>
            </w:rPr>
          </w:pPr>
        </w:p>
      </w:tc>
      <w:tc>
        <w:tcPr>
          <w:tcW w:w="567" w:type="dxa"/>
          <w:tcBorders>
            <w:top w:val="single" w:sz="8" w:space="0" w:color="auto"/>
            <w:left w:val="nil"/>
            <w:bottom w:val="nil"/>
            <w:right w:val="nil"/>
          </w:tcBorders>
          <w:vAlign w:val="center"/>
        </w:tcPr>
        <w:p w:rsidR="00C01109" w:rsidRPr="0055203A" w:rsidRDefault="00C01109" w:rsidP="007341DD">
          <w:pPr>
            <w:pStyle w:val="ad"/>
            <w:rPr>
              <w:sz w:val="18"/>
              <w:szCs w:val="18"/>
            </w:rPr>
          </w:pPr>
        </w:p>
      </w:tc>
      <w:tc>
        <w:tcPr>
          <w:tcW w:w="567" w:type="dxa"/>
          <w:tcBorders>
            <w:top w:val="single" w:sz="8" w:space="0" w:color="auto"/>
            <w:left w:val="nil"/>
            <w:bottom w:val="nil"/>
            <w:right w:val="nil"/>
          </w:tcBorders>
          <w:vAlign w:val="center"/>
        </w:tcPr>
        <w:p w:rsidR="00C01109" w:rsidRPr="0055203A" w:rsidRDefault="00C01109" w:rsidP="007341DD">
          <w:pPr>
            <w:pStyle w:val="ad"/>
            <w:rPr>
              <w:spacing w:val="-20"/>
              <w:sz w:val="18"/>
              <w:szCs w:val="18"/>
            </w:rPr>
          </w:pPr>
        </w:p>
      </w:tc>
      <w:tc>
        <w:tcPr>
          <w:tcW w:w="850" w:type="dxa"/>
          <w:tcBorders>
            <w:top w:val="single" w:sz="8" w:space="0" w:color="auto"/>
            <w:left w:val="nil"/>
            <w:bottom w:val="nil"/>
            <w:right w:val="nil"/>
          </w:tcBorders>
          <w:vAlign w:val="center"/>
        </w:tcPr>
        <w:p w:rsidR="00C01109" w:rsidRPr="0055203A" w:rsidRDefault="00C01109" w:rsidP="007341DD">
          <w:pPr>
            <w:pStyle w:val="ad"/>
            <w:rPr>
              <w:sz w:val="18"/>
              <w:szCs w:val="18"/>
            </w:rPr>
          </w:pPr>
        </w:p>
      </w:tc>
      <w:tc>
        <w:tcPr>
          <w:tcW w:w="567" w:type="dxa"/>
          <w:tcBorders>
            <w:top w:val="single" w:sz="8" w:space="0" w:color="auto"/>
            <w:left w:val="nil"/>
            <w:bottom w:val="nil"/>
            <w:right w:val="nil"/>
          </w:tcBorders>
          <w:vAlign w:val="center"/>
        </w:tcPr>
        <w:p w:rsidR="00C01109" w:rsidRPr="0055203A" w:rsidRDefault="00C01109" w:rsidP="007341DD">
          <w:pPr>
            <w:pStyle w:val="ad"/>
            <w:rPr>
              <w:sz w:val="18"/>
              <w:szCs w:val="18"/>
            </w:rPr>
          </w:pPr>
        </w:p>
      </w:tc>
      <w:tc>
        <w:tcPr>
          <w:tcW w:w="6140" w:type="dxa"/>
          <w:tcBorders>
            <w:top w:val="single" w:sz="8" w:space="0" w:color="auto"/>
            <w:left w:val="nil"/>
            <w:bottom w:val="nil"/>
            <w:right w:val="nil"/>
          </w:tcBorders>
          <w:vAlign w:val="center"/>
        </w:tcPr>
        <w:p w:rsidR="00C01109" w:rsidRPr="0055203A" w:rsidRDefault="00C01109" w:rsidP="007341DD">
          <w:pPr>
            <w:pStyle w:val="ad"/>
            <w:rPr>
              <w:sz w:val="18"/>
              <w:szCs w:val="18"/>
            </w:rPr>
          </w:pPr>
        </w:p>
      </w:tc>
      <w:tc>
        <w:tcPr>
          <w:tcW w:w="567" w:type="dxa"/>
          <w:tcBorders>
            <w:top w:val="single" w:sz="8" w:space="0" w:color="auto"/>
            <w:left w:val="nil"/>
            <w:bottom w:val="nil"/>
            <w:right w:val="nil"/>
          </w:tcBorders>
          <w:vAlign w:val="center"/>
        </w:tcPr>
        <w:p w:rsidR="00C01109" w:rsidRPr="0055203A" w:rsidRDefault="00C01109" w:rsidP="007341DD">
          <w:pPr>
            <w:pStyle w:val="ad"/>
            <w:rPr>
              <w:sz w:val="18"/>
              <w:szCs w:val="18"/>
            </w:rPr>
          </w:pPr>
        </w:p>
      </w:tc>
      <w:tc>
        <w:tcPr>
          <w:tcW w:w="357" w:type="dxa"/>
          <w:tcBorders>
            <w:top w:val="nil"/>
            <w:left w:val="nil"/>
            <w:bottom w:val="nil"/>
            <w:right w:val="nil"/>
          </w:tcBorders>
          <w:vAlign w:val="center"/>
        </w:tcPr>
        <w:p w:rsidR="00C01109" w:rsidRPr="0055203A" w:rsidRDefault="00C01109" w:rsidP="007341DD">
          <w:pPr>
            <w:pStyle w:val="ad"/>
            <w:rPr>
              <w:sz w:val="18"/>
              <w:szCs w:val="18"/>
            </w:rPr>
          </w:pPr>
        </w:p>
      </w:tc>
    </w:tr>
  </w:tbl>
  <w:p w:rsidR="00C01109" w:rsidRDefault="00C01109" w:rsidP="00B95DB7">
    <w:pPr>
      <w:pStyle w:val="ad"/>
      <w:jc w:val="right"/>
    </w:pPr>
  </w:p>
  <w:p w:rsidR="00C01109" w:rsidRDefault="00C0110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109" w:rsidRDefault="00C01109" w:rsidP="00F66551">
      <w:r>
        <w:separator/>
      </w:r>
    </w:p>
  </w:footnote>
  <w:footnote w:type="continuationSeparator" w:id="0">
    <w:p w:rsidR="00C01109" w:rsidRDefault="00C01109" w:rsidP="00F66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109" w:rsidRPr="00453445" w:rsidRDefault="00C01109" w:rsidP="00453445">
    <w:pPr>
      <w:pBdr>
        <w:bottom w:val="single" w:sz="4" w:space="1" w:color="auto"/>
      </w:pBdr>
      <w:jc w:val="center"/>
      <w:rPr>
        <w:rFonts w:eastAsia="Times New Roman" w:cs="Times New Roman"/>
        <w:b/>
        <w:color w:val="1F497D"/>
        <w:sz w:val="32"/>
        <w:szCs w:val="32"/>
        <w:lang w:eastAsia="ru-RU"/>
      </w:rPr>
    </w:pPr>
    <w:r>
      <w:rPr>
        <w:rFonts w:eastAsia="Times New Roman" w:cs="Times New Roman"/>
        <w:b/>
        <w:color w:val="000000"/>
        <w:spacing w:val="-1"/>
        <w:sz w:val="38"/>
        <w:szCs w:val="20"/>
        <w:lang w:eastAsia="ru-R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pPr w:leftFromText="181" w:rightFromText="181" w:horzAnchor="page" w:tblpXSpec="right" w:tblpY="-28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567"/>
      <w:gridCol w:w="351"/>
    </w:tblGrid>
    <w:tr w:rsidR="00C01109" w:rsidTr="007228A3">
      <w:trPr>
        <w:trHeight w:hRule="exact" w:val="284"/>
      </w:trPr>
      <w:tc>
        <w:tcPr>
          <w:tcW w:w="567" w:type="dxa"/>
          <w:vAlign w:val="center"/>
        </w:tcPr>
        <w:p w:rsidR="00C01109" w:rsidRDefault="00C01109" w:rsidP="007228A3">
          <w:pPr>
            <w:pStyle w:val="ab"/>
            <w:jc w:val="center"/>
          </w:pPr>
          <w:r>
            <w:fldChar w:fldCharType="begin"/>
          </w:r>
          <w:r>
            <w:instrText xml:space="preserve"> PAGE   \* MERGEFORMAT </w:instrText>
          </w:r>
          <w:r>
            <w:fldChar w:fldCharType="separate"/>
          </w:r>
          <w:r>
            <w:rPr>
              <w:noProof/>
            </w:rPr>
            <w:t>15</w:t>
          </w:r>
          <w:r>
            <w:rPr>
              <w:noProof/>
            </w:rPr>
            <w:fldChar w:fldCharType="end"/>
          </w:r>
        </w:p>
      </w:tc>
      <w:tc>
        <w:tcPr>
          <w:tcW w:w="351" w:type="dxa"/>
          <w:vAlign w:val="center"/>
        </w:tcPr>
        <w:p w:rsidR="00C01109" w:rsidRDefault="00C01109" w:rsidP="007228A3">
          <w:pPr>
            <w:pStyle w:val="ab"/>
            <w:jc w:val="center"/>
          </w:pPr>
        </w:p>
      </w:tc>
    </w:tr>
  </w:tbl>
  <w:p w:rsidR="00C01109" w:rsidRDefault="00C01109" w:rsidP="007228A3">
    <w:pPr>
      <w:pStyle w:val="ab"/>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pPr w:leftFromText="181" w:rightFromText="181" w:horzAnchor="page" w:tblpXSpec="right" w:tblpY="-283"/>
      <w:tblOverlap w:val="never"/>
      <w:tblW w:w="0" w:type="auto"/>
      <w:tblLayout w:type="fixed"/>
      <w:tblCellMar>
        <w:left w:w="57" w:type="dxa"/>
        <w:right w:w="57" w:type="dxa"/>
      </w:tblCellMar>
      <w:tblLook w:val="04A0" w:firstRow="1" w:lastRow="0" w:firstColumn="1" w:lastColumn="0" w:noHBand="0" w:noVBand="1"/>
    </w:tblPr>
    <w:tblGrid>
      <w:gridCol w:w="351"/>
    </w:tblGrid>
    <w:tr w:rsidR="00C01109" w:rsidTr="0081074F">
      <w:trPr>
        <w:trHeight w:val="283"/>
      </w:trPr>
      <w:tc>
        <w:tcPr>
          <w:tcW w:w="351" w:type="dxa"/>
          <w:tcBorders>
            <w:top w:val="nil"/>
            <w:left w:val="nil"/>
            <w:bottom w:val="nil"/>
            <w:right w:val="nil"/>
          </w:tcBorders>
        </w:tcPr>
        <w:p w:rsidR="00C01109" w:rsidRDefault="00C01109" w:rsidP="0081074F">
          <w:pPr>
            <w:pStyle w:val="ab"/>
            <w:jc w:val="center"/>
            <w:rPr>
              <w:szCs w:val="24"/>
            </w:rPr>
          </w:pPr>
        </w:p>
      </w:tc>
    </w:tr>
  </w:tbl>
  <w:tbl>
    <w:tblPr>
      <w:tblStyle w:val="af2"/>
      <w:tblpPr w:leftFromText="181" w:rightFromText="181" w:vertAnchor="page" w:horzAnchor="page" w:tblpYSpec="bottom"/>
      <w:tblOverlap w:val="never"/>
      <w:tblW w:w="0" w:type="auto"/>
      <w:tblLayout w:type="fixed"/>
      <w:tblCellMar>
        <w:left w:w="28" w:type="dxa"/>
        <w:right w:w="28" w:type="dxa"/>
      </w:tblCellMar>
      <w:tblLook w:val="04A0" w:firstRow="1" w:lastRow="0" w:firstColumn="1" w:lastColumn="0" w:noHBand="0" w:noVBand="1"/>
    </w:tblPr>
    <w:tblGrid>
      <w:gridCol w:w="284"/>
      <w:gridCol w:w="397"/>
    </w:tblGrid>
    <w:tr w:rsidR="00C01109" w:rsidRPr="0055203A" w:rsidTr="0081074F">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C01109" w:rsidRPr="0055203A" w:rsidRDefault="00C01109" w:rsidP="0081074F">
          <w:pPr>
            <w:pStyle w:val="ad"/>
            <w:rPr>
              <w:sz w:val="18"/>
              <w:szCs w:val="18"/>
            </w:rPr>
          </w:pPr>
          <w:r w:rsidRPr="0055203A">
            <w:rPr>
              <w:sz w:val="18"/>
              <w:szCs w:val="18"/>
            </w:rPr>
            <w:t>Взам. инв. №</w:t>
          </w:r>
        </w:p>
      </w:tc>
      <w:tc>
        <w:tcPr>
          <w:tcW w:w="397" w:type="dxa"/>
          <w:tcBorders>
            <w:top w:val="single" w:sz="8" w:space="0" w:color="auto"/>
            <w:left w:val="single" w:sz="8" w:space="0" w:color="auto"/>
            <w:bottom w:val="single" w:sz="8" w:space="0" w:color="auto"/>
            <w:right w:val="nil"/>
          </w:tcBorders>
          <w:textDirection w:val="btLr"/>
          <w:vAlign w:val="center"/>
        </w:tcPr>
        <w:p w:rsidR="00C01109" w:rsidRPr="0055203A" w:rsidRDefault="00C01109" w:rsidP="0081074F">
          <w:pPr>
            <w:pStyle w:val="ad"/>
            <w:rPr>
              <w:sz w:val="18"/>
              <w:szCs w:val="18"/>
            </w:rPr>
          </w:pPr>
        </w:p>
      </w:tc>
    </w:tr>
    <w:tr w:rsidR="00C01109" w:rsidRPr="0055203A" w:rsidTr="0081074F">
      <w:trPr>
        <w:cantSplit/>
        <w:trHeight w:hRule="exact" w:val="1985"/>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C01109" w:rsidRPr="0055203A" w:rsidRDefault="00C01109" w:rsidP="0081074F">
          <w:pPr>
            <w:pStyle w:val="ad"/>
            <w:rPr>
              <w:sz w:val="18"/>
              <w:szCs w:val="18"/>
            </w:rPr>
          </w:pPr>
          <w:r w:rsidRPr="0055203A">
            <w:rPr>
              <w:sz w:val="18"/>
              <w:szCs w:val="18"/>
            </w:rPr>
            <w:t>Подп. и дата</w:t>
          </w:r>
        </w:p>
      </w:tc>
      <w:tc>
        <w:tcPr>
          <w:tcW w:w="397" w:type="dxa"/>
          <w:tcBorders>
            <w:top w:val="single" w:sz="8" w:space="0" w:color="auto"/>
            <w:left w:val="single" w:sz="8" w:space="0" w:color="auto"/>
            <w:bottom w:val="single" w:sz="8" w:space="0" w:color="auto"/>
            <w:right w:val="nil"/>
          </w:tcBorders>
          <w:textDirection w:val="btLr"/>
          <w:vAlign w:val="center"/>
        </w:tcPr>
        <w:p w:rsidR="00C01109" w:rsidRPr="0055203A" w:rsidRDefault="00C01109" w:rsidP="0081074F">
          <w:pPr>
            <w:pStyle w:val="ad"/>
            <w:rPr>
              <w:sz w:val="18"/>
              <w:szCs w:val="18"/>
            </w:rPr>
          </w:pPr>
        </w:p>
      </w:tc>
    </w:tr>
    <w:tr w:rsidR="00C01109" w:rsidRPr="0055203A" w:rsidTr="0081074F">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C01109" w:rsidRPr="0055203A" w:rsidRDefault="00C01109" w:rsidP="0081074F">
          <w:pPr>
            <w:pStyle w:val="ad"/>
            <w:rPr>
              <w:sz w:val="18"/>
              <w:szCs w:val="18"/>
            </w:rPr>
          </w:pPr>
          <w:r w:rsidRPr="0055203A">
            <w:rPr>
              <w:sz w:val="18"/>
              <w:szCs w:val="18"/>
            </w:rPr>
            <w:t>Инв. № подл.</w:t>
          </w:r>
        </w:p>
      </w:tc>
      <w:tc>
        <w:tcPr>
          <w:tcW w:w="397" w:type="dxa"/>
          <w:tcBorders>
            <w:top w:val="single" w:sz="8" w:space="0" w:color="auto"/>
            <w:left w:val="single" w:sz="8" w:space="0" w:color="auto"/>
            <w:bottom w:val="single" w:sz="8" w:space="0" w:color="auto"/>
            <w:right w:val="nil"/>
          </w:tcBorders>
          <w:textDirection w:val="btLr"/>
          <w:vAlign w:val="center"/>
        </w:tcPr>
        <w:p w:rsidR="00C01109" w:rsidRPr="0055203A" w:rsidRDefault="00C01109" w:rsidP="0081074F">
          <w:pPr>
            <w:pStyle w:val="ad"/>
            <w:rPr>
              <w:sz w:val="18"/>
              <w:szCs w:val="18"/>
            </w:rPr>
          </w:pPr>
        </w:p>
      </w:tc>
    </w:tr>
    <w:tr w:rsidR="00C01109" w:rsidRPr="0055203A" w:rsidTr="0081074F">
      <w:trPr>
        <w:cantSplit/>
        <w:trHeight w:val="300"/>
      </w:trPr>
      <w:tc>
        <w:tcPr>
          <w:tcW w:w="284" w:type="dxa"/>
          <w:tcBorders>
            <w:top w:val="single" w:sz="8" w:space="0" w:color="auto"/>
            <w:left w:val="nil"/>
            <w:bottom w:val="nil"/>
            <w:right w:val="nil"/>
          </w:tcBorders>
          <w:textDirection w:val="btLr"/>
          <w:vAlign w:val="center"/>
        </w:tcPr>
        <w:p w:rsidR="00C01109" w:rsidRPr="0055203A" w:rsidRDefault="00C01109" w:rsidP="0081074F">
          <w:pPr>
            <w:pStyle w:val="ad"/>
            <w:rPr>
              <w:sz w:val="18"/>
              <w:szCs w:val="18"/>
            </w:rPr>
          </w:pPr>
        </w:p>
      </w:tc>
      <w:tc>
        <w:tcPr>
          <w:tcW w:w="397" w:type="dxa"/>
          <w:tcBorders>
            <w:top w:val="single" w:sz="8" w:space="0" w:color="auto"/>
            <w:left w:val="nil"/>
            <w:bottom w:val="nil"/>
            <w:right w:val="nil"/>
          </w:tcBorders>
          <w:textDirection w:val="btLr"/>
          <w:vAlign w:val="center"/>
        </w:tcPr>
        <w:p w:rsidR="00C01109" w:rsidRPr="0055203A" w:rsidRDefault="00C01109" w:rsidP="0081074F">
          <w:pPr>
            <w:pStyle w:val="ad"/>
            <w:rPr>
              <w:sz w:val="18"/>
              <w:szCs w:val="18"/>
            </w:rPr>
          </w:pPr>
        </w:p>
      </w:tc>
    </w:tr>
  </w:tbl>
  <w:p w:rsidR="00C01109" w:rsidRDefault="00C01109" w:rsidP="00380FAA">
    <w:pPr>
      <w:pStyle w:val="ab"/>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pPr w:leftFromText="181" w:rightFromText="181" w:vertAnchor="page" w:horzAnchor="page" w:tblpYSpec="bottom"/>
      <w:tblOverlap w:val="never"/>
      <w:tblW w:w="0" w:type="auto"/>
      <w:tblLayout w:type="fixed"/>
      <w:tblCellMar>
        <w:left w:w="28" w:type="dxa"/>
        <w:right w:w="28" w:type="dxa"/>
      </w:tblCellMar>
      <w:tblLook w:val="04A0" w:firstRow="1" w:lastRow="0" w:firstColumn="1" w:lastColumn="0" w:noHBand="0" w:noVBand="1"/>
    </w:tblPr>
    <w:tblGrid>
      <w:gridCol w:w="170"/>
      <w:gridCol w:w="113"/>
      <w:gridCol w:w="171"/>
      <w:gridCol w:w="113"/>
      <w:gridCol w:w="284"/>
    </w:tblGrid>
    <w:tr w:rsidR="00C01109" w:rsidRPr="007F2184" w:rsidTr="002B653A">
      <w:trPr>
        <w:cantSplit/>
        <w:trHeight w:val="567"/>
      </w:trPr>
      <w:tc>
        <w:tcPr>
          <w:tcW w:w="283" w:type="dxa"/>
          <w:gridSpan w:val="2"/>
          <w:vMerge w:val="restart"/>
          <w:tcBorders>
            <w:top w:val="single" w:sz="8" w:space="0" w:color="auto"/>
            <w:left w:val="single" w:sz="8" w:space="0" w:color="auto"/>
            <w:right w:val="single" w:sz="8" w:space="0" w:color="auto"/>
          </w:tcBorders>
          <w:textDirection w:val="btLr"/>
          <w:vAlign w:val="center"/>
        </w:tcPr>
        <w:p w:rsidR="00C01109" w:rsidRPr="007F2184" w:rsidRDefault="00C01109" w:rsidP="002B653A">
          <w:pPr>
            <w:pStyle w:val="ad"/>
            <w:jc w:val="left"/>
            <w:rPr>
              <w:sz w:val="18"/>
              <w:szCs w:val="18"/>
            </w:rPr>
          </w:pPr>
          <w:r>
            <w:rPr>
              <w:sz w:val="18"/>
              <w:szCs w:val="18"/>
            </w:rPr>
            <w:t>Согласовано</w:t>
          </w:r>
        </w:p>
      </w:tc>
      <w:tc>
        <w:tcPr>
          <w:tcW w:w="284" w:type="dxa"/>
          <w:gridSpan w:val="2"/>
          <w:tcBorders>
            <w:top w:val="single" w:sz="8" w:space="0" w:color="auto"/>
            <w:left w:val="single" w:sz="8" w:space="0" w:color="auto"/>
            <w:right w:val="single" w:sz="8" w:space="0" w:color="auto"/>
          </w:tcBorders>
          <w:textDirection w:val="btLr"/>
          <w:vAlign w:val="center"/>
        </w:tcPr>
        <w:p w:rsidR="00C01109" w:rsidRPr="007F2184" w:rsidRDefault="00C01109" w:rsidP="002B653A">
          <w:pPr>
            <w:pStyle w:val="ad"/>
            <w:rPr>
              <w:sz w:val="18"/>
              <w:szCs w:val="18"/>
            </w:rPr>
          </w:pPr>
        </w:p>
      </w:tc>
      <w:tc>
        <w:tcPr>
          <w:tcW w:w="284" w:type="dxa"/>
          <w:tcBorders>
            <w:top w:val="single" w:sz="8" w:space="0" w:color="auto"/>
            <w:left w:val="single" w:sz="8" w:space="0" w:color="auto"/>
            <w:right w:val="single" w:sz="8" w:space="0" w:color="auto"/>
          </w:tcBorders>
          <w:textDirection w:val="btLr"/>
          <w:vAlign w:val="center"/>
        </w:tcPr>
        <w:p w:rsidR="00C01109" w:rsidRPr="007F2184" w:rsidRDefault="00C01109" w:rsidP="002B653A">
          <w:pPr>
            <w:pStyle w:val="ad"/>
            <w:rPr>
              <w:sz w:val="18"/>
              <w:szCs w:val="18"/>
            </w:rPr>
          </w:pPr>
        </w:p>
      </w:tc>
    </w:tr>
    <w:tr w:rsidR="00C01109" w:rsidRPr="007F2184" w:rsidTr="00E63E42">
      <w:trPr>
        <w:cantSplit/>
        <w:trHeight w:val="850"/>
      </w:trPr>
      <w:tc>
        <w:tcPr>
          <w:tcW w:w="283" w:type="dxa"/>
          <w:gridSpan w:val="2"/>
          <w:vMerge/>
          <w:tcBorders>
            <w:left w:val="single" w:sz="8" w:space="0" w:color="auto"/>
            <w:right w:val="single" w:sz="8" w:space="0" w:color="auto"/>
          </w:tcBorders>
          <w:textDirection w:val="btLr"/>
          <w:vAlign w:val="center"/>
        </w:tcPr>
        <w:p w:rsidR="00C01109" w:rsidRPr="007F2184" w:rsidRDefault="00C01109" w:rsidP="002B653A">
          <w:pPr>
            <w:pStyle w:val="ad"/>
            <w:rPr>
              <w:sz w:val="18"/>
              <w:szCs w:val="18"/>
            </w:rPr>
          </w:pPr>
        </w:p>
      </w:tc>
      <w:tc>
        <w:tcPr>
          <w:tcW w:w="284" w:type="dxa"/>
          <w:gridSpan w:val="2"/>
          <w:tcBorders>
            <w:top w:val="single" w:sz="8" w:space="0" w:color="auto"/>
            <w:left w:val="single" w:sz="8" w:space="0" w:color="auto"/>
            <w:right w:val="single" w:sz="8" w:space="0" w:color="auto"/>
          </w:tcBorders>
          <w:textDirection w:val="btLr"/>
          <w:vAlign w:val="center"/>
        </w:tcPr>
        <w:p w:rsidR="00C01109" w:rsidRPr="007F2184" w:rsidRDefault="00C01109" w:rsidP="002B653A">
          <w:pPr>
            <w:pStyle w:val="ad"/>
            <w:rPr>
              <w:sz w:val="18"/>
              <w:szCs w:val="18"/>
            </w:rPr>
          </w:pPr>
        </w:p>
      </w:tc>
      <w:tc>
        <w:tcPr>
          <w:tcW w:w="284" w:type="dxa"/>
          <w:tcBorders>
            <w:top w:val="single" w:sz="8" w:space="0" w:color="auto"/>
            <w:left w:val="single" w:sz="8" w:space="0" w:color="auto"/>
            <w:right w:val="single" w:sz="8" w:space="0" w:color="auto"/>
          </w:tcBorders>
          <w:textDirection w:val="btLr"/>
          <w:vAlign w:val="center"/>
        </w:tcPr>
        <w:p w:rsidR="00C01109" w:rsidRPr="007F2184" w:rsidRDefault="00C01109" w:rsidP="002B653A">
          <w:pPr>
            <w:pStyle w:val="ad"/>
            <w:rPr>
              <w:sz w:val="18"/>
              <w:szCs w:val="18"/>
            </w:rPr>
          </w:pPr>
        </w:p>
      </w:tc>
    </w:tr>
    <w:tr w:rsidR="00C01109" w:rsidRPr="007F2184" w:rsidTr="00E63E42">
      <w:trPr>
        <w:cantSplit/>
        <w:trHeight w:val="1134"/>
      </w:trPr>
      <w:tc>
        <w:tcPr>
          <w:tcW w:w="283" w:type="dxa"/>
          <w:gridSpan w:val="2"/>
          <w:vMerge/>
          <w:tcBorders>
            <w:left w:val="single" w:sz="8" w:space="0" w:color="auto"/>
            <w:right w:val="single" w:sz="8" w:space="0" w:color="auto"/>
          </w:tcBorders>
          <w:textDirection w:val="btLr"/>
          <w:vAlign w:val="center"/>
        </w:tcPr>
        <w:p w:rsidR="00C01109" w:rsidRPr="007F2184" w:rsidRDefault="00C01109" w:rsidP="002B653A">
          <w:pPr>
            <w:pStyle w:val="ad"/>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C01109" w:rsidRPr="007F2184" w:rsidRDefault="00C01109" w:rsidP="002B653A">
          <w:pPr>
            <w:pStyle w:val="ad"/>
            <w:rPr>
              <w:sz w:val="18"/>
              <w:szCs w:val="18"/>
            </w:rPr>
          </w:pPr>
        </w:p>
      </w:tc>
      <w:tc>
        <w:tcPr>
          <w:tcW w:w="284" w:type="dxa"/>
          <w:tcBorders>
            <w:top w:val="single" w:sz="8" w:space="0" w:color="auto"/>
            <w:left w:val="single" w:sz="8" w:space="0" w:color="auto"/>
            <w:bottom w:val="single" w:sz="8" w:space="0" w:color="auto"/>
            <w:right w:val="single" w:sz="8" w:space="0" w:color="auto"/>
          </w:tcBorders>
          <w:textDirection w:val="btLr"/>
          <w:vAlign w:val="center"/>
        </w:tcPr>
        <w:p w:rsidR="00C01109" w:rsidRPr="007F2184" w:rsidRDefault="00C01109" w:rsidP="002B653A">
          <w:pPr>
            <w:pStyle w:val="ad"/>
            <w:rPr>
              <w:sz w:val="18"/>
              <w:szCs w:val="18"/>
            </w:rPr>
          </w:pPr>
        </w:p>
      </w:tc>
    </w:tr>
    <w:tr w:rsidR="00C01109" w:rsidRPr="007F2184" w:rsidTr="00E63E42">
      <w:trPr>
        <w:cantSplit/>
        <w:trHeight w:val="1134"/>
      </w:trPr>
      <w:tc>
        <w:tcPr>
          <w:tcW w:w="283" w:type="dxa"/>
          <w:gridSpan w:val="2"/>
          <w:vMerge/>
          <w:tcBorders>
            <w:left w:val="single" w:sz="8" w:space="0" w:color="auto"/>
            <w:bottom w:val="single" w:sz="8" w:space="0" w:color="auto"/>
            <w:right w:val="single" w:sz="8" w:space="0" w:color="auto"/>
          </w:tcBorders>
          <w:textDirection w:val="btLr"/>
          <w:vAlign w:val="center"/>
        </w:tcPr>
        <w:p w:rsidR="00C01109" w:rsidRPr="007F2184" w:rsidRDefault="00C01109" w:rsidP="002B653A">
          <w:pPr>
            <w:pStyle w:val="ad"/>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C01109" w:rsidRPr="007F2184" w:rsidRDefault="00C01109" w:rsidP="002B653A">
          <w:pPr>
            <w:pStyle w:val="ad"/>
            <w:rPr>
              <w:sz w:val="18"/>
              <w:szCs w:val="18"/>
            </w:rPr>
          </w:pPr>
        </w:p>
      </w:tc>
      <w:tc>
        <w:tcPr>
          <w:tcW w:w="284" w:type="dxa"/>
          <w:tcBorders>
            <w:top w:val="single" w:sz="8" w:space="0" w:color="auto"/>
            <w:left w:val="single" w:sz="8" w:space="0" w:color="auto"/>
            <w:bottom w:val="single" w:sz="8" w:space="0" w:color="auto"/>
            <w:right w:val="single" w:sz="8" w:space="0" w:color="auto"/>
          </w:tcBorders>
          <w:textDirection w:val="btLr"/>
          <w:vAlign w:val="center"/>
        </w:tcPr>
        <w:p w:rsidR="00C01109" w:rsidRPr="007F2184" w:rsidRDefault="00C01109" w:rsidP="002B653A">
          <w:pPr>
            <w:pStyle w:val="ad"/>
            <w:rPr>
              <w:sz w:val="18"/>
              <w:szCs w:val="18"/>
            </w:rPr>
          </w:pPr>
        </w:p>
      </w:tc>
    </w:tr>
    <w:tr w:rsidR="00C01109" w:rsidRPr="007F2184" w:rsidTr="002B653A">
      <w:trPr>
        <w:cantSplit/>
        <w:trHeight w:hRule="exact" w:val="1418"/>
      </w:trPr>
      <w:tc>
        <w:tcPr>
          <w:tcW w:w="170" w:type="dxa"/>
          <w:tcBorders>
            <w:top w:val="single" w:sz="8" w:space="0" w:color="auto"/>
            <w:left w:val="nil"/>
            <w:bottom w:val="nil"/>
            <w:right w:val="single" w:sz="8" w:space="0" w:color="auto"/>
          </w:tcBorders>
          <w:textDirection w:val="btLr"/>
        </w:tcPr>
        <w:p w:rsidR="00C01109" w:rsidRPr="007F2184" w:rsidRDefault="00C01109" w:rsidP="002B653A">
          <w:pPr>
            <w:pStyle w:val="ad"/>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C01109" w:rsidRPr="007F2184" w:rsidRDefault="00C01109" w:rsidP="002B653A">
          <w:pPr>
            <w:pStyle w:val="ad"/>
            <w:rPr>
              <w:sz w:val="18"/>
              <w:szCs w:val="18"/>
            </w:rPr>
          </w:pPr>
          <w:r w:rsidRPr="007F2184">
            <w:rPr>
              <w:sz w:val="18"/>
              <w:szCs w:val="18"/>
            </w:rPr>
            <w:t>Взам. инв. №</w:t>
          </w:r>
        </w:p>
      </w:tc>
      <w:tc>
        <w:tcPr>
          <w:tcW w:w="397" w:type="dxa"/>
          <w:gridSpan w:val="2"/>
          <w:tcBorders>
            <w:top w:val="single" w:sz="8" w:space="0" w:color="auto"/>
            <w:left w:val="single" w:sz="8" w:space="0" w:color="auto"/>
            <w:bottom w:val="single" w:sz="8" w:space="0" w:color="auto"/>
            <w:right w:val="single" w:sz="8" w:space="0" w:color="auto"/>
          </w:tcBorders>
          <w:textDirection w:val="btLr"/>
          <w:vAlign w:val="center"/>
        </w:tcPr>
        <w:p w:rsidR="00C01109" w:rsidRPr="007F2184" w:rsidRDefault="00C01109" w:rsidP="002B653A">
          <w:pPr>
            <w:pStyle w:val="ad"/>
            <w:rPr>
              <w:sz w:val="18"/>
              <w:szCs w:val="18"/>
            </w:rPr>
          </w:pPr>
        </w:p>
      </w:tc>
    </w:tr>
    <w:tr w:rsidR="00C01109" w:rsidRPr="007F2184" w:rsidTr="002B653A">
      <w:trPr>
        <w:cantSplit/>
        <w:trHeight w:hRule="exact" w:val="1985"/>
      </w:trPr>
      <w:tc>
        <w:tcPr>
          <w:tcW w:w="170" w:type="dxa"/>
          <w:tcBorders>
            <w:top w:val="nil"/>
            <w:left w:val="nil"/>
            <w:bottom w:val="nil"/>
            <w:right w:val="single" w:sz="8" w:space="0" w:color="auto"/>
          </w:tcBorders>
          <w:textDirection w:val="btLr"/>
        </w:tcPr>
        <w:p w:rsidR="00C01109" w:rsidRPr="007F2184" w:rsidRDefault="00C01109" w:rsidP="002B653A">
          <w:pPr>
            <w:pStyle w:val="ad"/>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C01109" w:rsidRPr="007F2184" w:rsidRDefault="00C01109" w:rsidP="002B653A">
          <w:pPr>
            <w:pStyle w:val="ad"/>
            <w:rPr>
              <w:sz w:val="18"/>
              <w:szCs w:val="18"/>
            </w:rPr>
          </w:pPr>
          <w:r w:rsidRPr="007F2184">
            <w:rPr>
              <w:sz w:val="18"/>
              <w:szCs w:val="18"/>
            </w:rPr>
            <w:t>Подп. и дата</w:t>
          </w:r>
        </w:p>
      </w:tc>
      <w:tc>
        <w:tcPr>
          <w:tcW w:w="397" w:type="dxa"/>
          <w:gridSpan w:val="2"/>
          <w:tcBorders>
            <w:top w:val="single" w:sz="8" w:space="0" w:color="auto"/>
            <w:left w:val="single" w:sz="8" w:space="0" w:color="auto"/>
            <w:bottom w:val="single" w:sz="8" w:space="0" w:color="auto"/>
            <w:right w:val="single" w:sz="8" w:space="0" w:color="auto"/>
          </w:tcBorders>
          <w:textDirection w:val="btLr"/>
          <w:vAlign w:val="center"/>
        </w:tcPr>
        <w:p w:rsidR="00C01109" w:rsidRPr="007F2184" w:rsidRDefault="00C01109" w:rsidP="002B653A">
          <w:pPr>
            <w:pStyle w:val="ad"/>
            <w:rPr>
              <w:sz w:val="18"/>
              <w:szCs w:val="18"/>
            </w:rPr>
          </w:pPr>
        </w:p>
      </w:tc>
    </w:tr>
    <w:tr w:rsidR="00C01109" w:rsidRPr="007F2184" w:rsidTr="002B653A">
      <w:trPr>
        <w:cantSplit/>
        <w:trHeight w:hRule="exact" w:val="1418"/>
      </w:trPr>
      <w:tc>
        <w:tcPr>
          <w:tcW w:w="170" w:type="dxa"/>
          <w:tcBorders>
            <w:top w:val="nil"/>
            <w:left w:val="nil"/>
            <w:bottom w:val="nil"/>
            <w:right w:val="single" w:sz="8" w:space="0" w:color="auto"/>
          </w:tcBorders>
          <w:textDirection w:val="btLr"/>
        </w:tcPr>
        <w:p w:rsidR="00C01109" w:rsidRPr="007F2184" w:rsidRDefault="00C01109" w:rsidP="002B653A">
          <w:pPr>
            <w:pStyle w:val="ad"/>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C01109" w:rsidRPr="007F2184" w:rsidRDefault="00C01109" w:rsidP="002B653A">
          <w:pPr>
            <w:pStyle w:val="ad"/>
            <w:rPr>
              <w:sz w:val="18"/>
              <w:szCs w:val="18"/>
            </w:rPr>
          </w:pPr>
          <w:r w:rsidRPr="007F2184">
            <w:rPr>
              <w:sz w:val="18"/>
              <w:szCs w:val="18"/>
            </w:rPr>
            <w:t>Инв. № подл.</w:t>
          </w:r>
        </w:p>
      </w:tc>
      <w:tc>
        <w:tcPr>
          <w:tcW w:w="397" w:type="dxa"/>
          <w:gridSpan w:val="2"/>
          <w:tcBorders>
            <w:top w:val="single" w:sz="8" w:space="0" w:color="auto"/>
            <w:left w:val="single" w:sz="8" w:space="0" w:color="auto"/>
            <w:bottom w:val="single" w:sz="8" w:space="0" w:color="auto"/>
            <w:right w:val="single" w:sz="8" w:space="0" w:color="auto"/>
          </w:tcBorders>
          <w:textDirection w:val="btLr"/>
          <w:vAlign w:val="center"/>
        </w:tcPr>
        <w:p w:rsidR="00C01109" w:rsidRPr="007F2184" w:rsidRDefault="00C01109" w:rsidP="002B653A">
          <w:pPr>
            <w:pStyle w:val="ad"/>
            <w:rPr>
              <w:sz w:val="18"/>
              <w:szCs w:val="18"/>
            </w:rPr>
          </w:pPr>
        </w:p>
      </w:tc>
    </w:tr>
    <w:tr w:rsidR="00C01109" w:rsidRPr="007F2184" w:rsidTr="002B653A">
      <w:trPr>
        <w:cantSplit/>
        <w:trHeight w:val="300"/>
      </w:trPr>
      <w:tc>
        <w:tcPr>
          <w:tcW w:w="170" w:type="dxa"/>
          <w:tcBorders>
            <w:top w:val="nil"/>
            <w:left w:val="nil"/>
            <w:bottom w:val="nil"/>
            <w:right w:val="nil"/>
          </w:tcBorders>
          <w:textDirection w:val="btLr"/>
        </w:tcPr>
        <w:p w:rsidR="00C01109" w:rsidRPr="007F2184" w:rsidRDefault="00C01109" w:rsidP="002B653A">
          <w:pPr>
            <w:pStyle w:val="ad"/>
            <w:rPr>
              <w:sz w:val="18"/>
              <w:szCs w:val="18"/>
            </w:rPr>
          </w:pPr>
        </w:p>
      </w:tc>
      <w:tc>
        <w:tcPr>
          <w:tcW w:w="284" w:type="dxa"/>
          <w:gridSpan w:val="2"/>
          <w:tcBorders>
            <w:top w:val="single" w:sz="8" w:space="0" w:color="auto"/>
            <w:left w:val="nil"/>
            <w:bottom w:val="nil"/>
            <w:right w:val="nil"/>
          </w:tcBorders>
          <w:textDirection w:val="btLr"/>
          <w:vAlign w:val="center"/>
        </w:tcPr>
        <w:p w:rsidR="00C01109" w:rsidRPr="007F2184" w:rsidRDefault="00C01109" w:rsidP="002B653A">
          <w:pPr>
            <w:pStyle w:val="ad"/>
            <w:rPr>
              <w:sz w:val="18"/>
              <w:szCs w:val="18"/>
            </w:rPr>
          </w:pPr>
        </w:p>
      </w:tc>
      <w:tc>
        <w:tcPr>
          <w:tcW w:w="397" w:type="dxa"/>
          <w:gridSpan w:val="2"/>
          <w:tcBorders>
            <w:top w:val="single" w:sz="8" w:space="0" w:color="auto"/>
            <w:left w:val="nil"/>
            <w:bottom w:val="nil"/>
            <w:right w:val="nil"/>
          </w:tcBorders>
          <w:textDirection w:val="btLr"/>
          <w:vAlign w:val="center"/>
        </w:tcPr>
        <w:p w:rsidR="00C01109" w:rsidRPr="007F2184" w:rsidRDefault="00C01109" w:rsidP="002B653A">
          <w:pPr>
            <w:pStyle w:val="ad"/>
            <w:rPr>
              <w:sz w:val="18"/>
              <w:szCs w:val="18"/>
            </w:rPr>
          </w:pPr>
        </w:p>
      </w:tc>
    </w:tr>
  </w:tbl>
  <w:p w:rsidR="00C01109" w:rsidRDefault="00C01109" w:rsidP="007228A3">
    <w:pPr>
      <w:pStyle w:val="ab"/>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pPr w:leftFromText="181" w:rightFromText="181" w:horzAnchor="page" w:tblpXSpec="right" w:tblpY="-283"/>
      <w:tblOverlap w:val="never"/>
      <w:tblW w:w="0" w:type="auto"/>
      <w:tblLayout w:type="fixed"/>
      <w:tblCellMar>
        <w:left w:w="57" w:type="dxa"/>
        <w:right w:w="57" w:type="dxa"/>
      </w:tblCellMar>
      <w:tblLook w:val="04A0" w:firstRow="1" w:lastRow="0" w:firstColumn="1" w:lastColumn="0" w:noHBand="0" w:noVBand="1"/>
    </w:tblPr>
    <w:tblGrid>
      <w:gridCol w:w="351"/>
    </w:tblGrid>
    <w:tr w:rsidR="00C01109" w:rsidTr="0081074F">
      <w:trPr>
        <w:trHeight w:val="283"/>
      </w:trPr>
      <w:tc>
        <w:tcPr>
          <w:tcW w:w="351" w:type="dxa"/>
          <w:tcBorders>
            <w:top w:val="nil"/>
            <w:left w:val="nil"/>
            <w:bottom w:val="nil"/>
            <w:right w:val="nil"/>
          </w:tcBorders>
        </w:tcPr>
        <w:p w:rsidR="00C01109" w:rsidRDefault="00C01109" w:rsidP="0081074F">
          <w:pPr>
            <w:pStyle w:val="ab"/>
            <w:jc w:val="center"/>
            <w:rPr>
              <w:szCs w:val="24"/>
            </w:rPr>
          </w:pPr>
        </w:p>
      </w:tc>
    </w:tr>
  </w:tbl>
  <w:tbl>
    <w:tblPr>
      <w:tblStyle w:val="af2"/>
      <w:tblpPr w:leftFromText="181" w:rightFromText="181" w:vertAnchor="page" w:horzAnchor="page" w:tblpYSpec="bottom"/>
      <w:tblOverlap w:val="never"/>
      <w:tblW w:w="0" w:type="auto"/>
      <w:tblLayout w:type="fixed"/>
      <w:tblCellMar>
        <w:left w:w="28" w:type="dxa"/>
        <w:right w:w="28" w:type="dxa"/>
      </w:tblCellMar>
      <w:tblLook w:val="04A0" w:firstRow="1" w:lastRow="0" w:firstColumn="1" w:lastColumn="0" w:noHBand="0" w:noVBand="1"/>
    </w:tblPr>
    <w:tblGrid>
      <w:gridCol w:w="284"/>
      <w:gridCol w:w="397"/>
    </w:tblGrid>
    <w:tr w:rsidR="00C01109" w:rsidRPr="0055203A" w:rsidTr="00DE1FCA">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C01109" w:rsidRPr="0055203A" w:rsidRDefault="00C01109" w:rsidP="00DE1FCA">
          <w:pPr>
            <w:pStyle w:val="ad"/>
            <w:rPr>
              <w:sz w:val="18"/>
              <w:szCs w:val="18"/>
            </w:rPr>
          </w:pPr>
          <w:r w:rsidRPr="0055203A">
            <w:rPr>
              <w:sz w:val="18"/>
              <w:szCs w:val="18"/>
            </w:rPr>
            <w:t>Взам. инв. №</w:t>
          </w:r>
        </w:p>
      </w:tc>
      <w:tc>
        <w:tcPr>
          <w:tcW w:w="397" w:type="dxa"/>
          <w:tcBorders>
            <w:top w:val="single" w:sz="8" w:space="0" w:color="auto"/>
            <w:left w:val="single" w:sz="8" w:space="0" w:color="auto"/>
            <w:bottom w:val="single" w:sz="8" w:space="0" w:color="auto"/>
            <w:right w:val="nil"/>
          </w:tcBorders>
          <w:textDirection w:val="btLr"/>
          <w:vAlign w:val="center"/>
        </w:tcPr>
        <w:p w:rsidR="00C01109" w:rsidRPr="0055203A" w:rsidRDefault="00C01109" w:rsidP="00DE1FCA">
          <w:pPr>
            <w:pStyle w:val="ad"/>
            <w:rPr>
              <w:sz w:val="18"/>
              <w:szCs w:val="18"/>
            </w:rPr>
          </w:pPr>
        </w:p>
      </w:tc>
    </w:tr>
    <w:tr w:rsidR="00C01109" w:rsidRPr="0055203A" w:rsidTr="00DE1FCA">
      <w:trPr>
        <w:cantSplit/>
        <w:trHeight w:hRule="exact" w:val="1985"/>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C01109" w:rsidRPr="0055203A" w:rsidRDefault="00C01109" w:rsidP="00DE1FCA">
          <w:pPr>
            <w:pStyle w:val="ad"/>
            <w:rPr>
              <w:sz w:val="18"/>
              <w:szCs w:val="18"/>
            </w:rPr>
          </w:pPr>
          <w:r w:rsidRPr="0055203A">
            <w:rPr>
              <w:sz w:val="18"/>
              <w:szCs w:val="18"/>
            </w:rPr>
            <w:t>Подп. и дата</w:t>
          </w:r>
        </w:p>
      </w:tc>
      <w:tc>
        <w:tcPr>
          <w:tcW w:w="397" w:type="dxa"/>
          <w:tcBorders>
            <w:top w:val="single" w:sz="8" w:space="0" w:color="auto"/>
            <w:left w:val="single" w:sz="8" w:space="0" w:color="auto"/>
            <w:bottom w:val="single" w:sz="8" w:space="0" w:color="auto"/>
            <w:right w:val="nil"/>
          </w:tcBorders>
          <w:textDirection w:val="btLr"/>
          <w:vAlign w:val="center"/>
        </w:tcPr>
        <w:p w:rsidR="00C01109" w:rsidRPr="0055203A" w:rsidRDefault="00C01109" w:rsidP="00DE1FCA">
          <w:pPr>
            <w:pStyle w:val="ad"/>
            <w:rPr>
              <w:sz w:val="18"/>
              <w:szCs w:val="18"/>
            </w:rPr>
          </w:pPr>
        </w:p>
      </w:tc>
    </w:tr>
    <w:tr w:rsidR="00C01109" w:rsidRPr="0055203A" w:rsidTr="00DE1FCA">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C01109" w:rsidRPr="0055203A" w:rsidRDefault="00C01109" w:rsidP="00DE1FCA">
          <w:pPr>
            <w:pStyle w:val="ad"/>
            <w:rPr>
              <w:sz w:val="18"/>
              <w:szCs w:val="18"/>
            </w:rPr>
          </w:pPr>
          <w:r w:rsidRPr="0055203A">
            <w:rPr>
              <w:sz w:val="18"/>
              <w:szCs w:val="18"/>
            </w:rPr>
            <w:t>Инв. № подл.</w:t>
          </w:r>
        </w:p>
      </w:tc>
      <w:tc>
        <w:tcPr>
          <w:tcW w:w="397" w:type="dxa"/>
          <w:tcBorders>
            <w:top w:val="single" w:sz="8" w:space="0" w:color="auto"/>
            <w:left w:val="single" w:sz="8" w:space="0" w:color="auto"/>
            <w:bottom w:val="single" w:sz="8" w:space="0" w:color="auto"/>
            <w:right w:val="nil"/>
          </w:tcBorders>
          <w:textDirection w:val="btLr"/>
          <w:vAlign w:val="center"/>
        </w:tcPr>
        <w:p w:rsidR="00C01109" w:rsidRPr="0055203A" w:rsidRDefault="00C01109" w:rsidP="00DE1FCA">
          <w:pPr>
            <w:pStyle w:val="ad"/>
            <w:rPr>
              <w:sz w:val="18"/>
              <w:szCs w:val="18"/>
            </w:rPr>
          </w:pPr>
        </w:p>
      </w:tc>
    </w:tr>
    <w:tr w:rsidR="00C01109" w:rsidRPr="0055203A" w:rsidTr="00DE1FCA">
      <w:trPr>
        <w:cantSplit/>
        <w:trHeight w:val="300"/>
      </w:trPr>
      <w:tc>
        <w:tcPr>
          <w:tcW w:w="284" w:type="dxa"/>
          <w:tcBorders>
            <w:top w:val="single" w:sz="8" w:space="0" w:color="auto"/>
            <w:left w:val="nil"/>
            <w:bottom w:val="nil"/>
            <w:right w:val="nil"/>
          </w:tcBorders>
          <w:textDirection w:val="btLr"/>
          <w:vAlign w:val="center"/>
        </w:tcPr>
        <w:p w:rsidR="00C01109" w:rsidRPr="0055203A" w:rsidRDefault="00C01109" w:rsidP="00DE1FCA">
          <w:pPr>
            <w:pStyle w:val="ad"/>
            <w:rPr>
              <w:sz w:val="18"/>
              <w:szCs w:val="18"/>
            </w:rPr>
          </w:pPr>
        </w:p>
      </w:tc>
      <w:tc>
        <w:tcPr>
          <w:tcW w:w="397" w:type="dxa"/>
          <w:tcBorders>
            <w:top w:val="single" w:sz="8" w:space="0" w:color="auto"/>
            <w:left w:val="nil"/>
            <w:bottom w:val="nil"/>
            <w:right w:val="nil"/>
          </w:tcBorders>
          <w:textDirection w:val="btLr"/>
          <w:vAlign w:val="center"/>
        </w:tcPr>
        <w:p w:rsidR="00C01109" w:rsidRPr="0055203A" w:rsidRDefault="00C01109" w:rsidP="00DE1FCA">
          <w:pPr>
            <w:pStyle w:val="ad"/>
            <w:rPr>
              <w:sz w:val="18"/>
              <w:szCs w:val="18"/>
            </w:rPr>
          </w:pPr>
        </w:p>
      </w:tc>
    </w:tr>
  </w:tbl>
  <w:p w:rsidR="00C01109" w:rsidRDefault="00C01109" w:rsidP="00380FAA">
    <w:pPr>
      <w:pStyle w:val="ab"/>
      <w:jc w:val="center"/>
    </w:pPr>
  </w:p>
  <w:p w:rsidR="00C01109" w:rsidRDefault="00C01109"/>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pPr w:leftFromText="181" w:rightFromText="181" w:horzAnchor="page" w:tblpXSpec="right" w:tblpY="-283"/>
      <w:tblOverlap w:val="never"/>
      <w:tblW w:w="0" w:type="auto"/>
      <w:tblLayout w:type="fixed"/>
      <w:tblCellMar>
        <w:left w:w="57" w:type="dxa"/>
        <w:right w:w="57" w:type="dxa"/>
      </w:tblCellMar>
      <w:tblLook w:val="04A0" w:firstRow="1" w:lastRow="0" w:firstColumn="1" w:lastColumn="0" w:noHBand="0" w:noVBand="1"/>
    </w:tblPr>
    <w:tblGrid>
      <w:gridCol w:w="351"/>
    </w:tblGrid>
    <w:tr w:rsidR="00C01109" w:rsidTr="0081074F">
      <w:trPr>
        <w:trHeight w:val="283"/>
      </w:trPr>
      <w:tc>
        <w:tcPr>
          <w:tcW w:w="351" w:type="dxa"/>
          <w:tcBorders>
            <w:top w:val="nil"/>
            <w:left w:val="nil"/>
            <w:bottom w:val="nil"/>
            <w:right w:val="nil"/>
          </w:tcBorders>
        </w:tcPr>
        <w:p w:rsidR="00C01109" w:rsidRDefault="00C01109" w:rsidP="0081074F">
          <w:pPr>
            <w:pStyle w:val="ab"/>
            <w:jc w:val="center"/>
            <w:rPr>
              <w:szCs w:val="24"/>
            </w:rPr>
          </w:pPr>
        </w:p>
      </w:tc>
    </w:tr>
  </w:tbl>
  <w:tbl>
    <w:tblPr>
      <w:tblStyle w:val="af2"/>
      <w:tblpPr w:leftFromText="181" w:rightFromText="181" w:vertAnchor="page" w:horzAnchor="page" w:tblpYSpec="bottom"/>
      <w:tblOverlap w:val="never"/>
      <w:tblW w:w="0" w:type="auto"/>
      <w:tblLayout w:type="fixed"/>
      <w:tblCellMar>
        <w:left w:w="28" w:type="dxa"/>
        <w:right w:w="28" w:type="dxa"/>
      </w:tblCellMar>
      <w:tblLook w:val="04A0" w:firstRow="1" w:lastRow="0" w:firstColumn="1" w:lastColumn="0" w:noHBand="0" w:noVBand="1"/>
    </w:tblPr>
    <w:tblGrid>
      <w:gridCol w:w="284"/>
      <w:gridCol w:w="397"/>
    </w:tblGrid>
    <w:tr w:rsidR="00C01109" w:rsidRPr="0055203A" w:rsidTr="00DE1FCA">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C01109" w:rsidRPr="0055203A" w:rsidRDefault="00C01109" w:rsidP="00DE1FCA">
          <w:pPr>
            <w:pStyle w:val="ad"/>
            <w:rPr>
              <w:sz w:val="18"/>
              <w:szCs w:val="18"/>
            </w:rPr>
          </w:pPr>
          <w:r w:rsidRPr="0055203A">
            <w:rPr>
              <w:sz w:val="18"/>
              <w:szCs w:val="18"/>
            </w:rPr>
            <w:t>Взам. инв. №</w:t>
          </w:r>
        </w:p>
      </w:tc>
      <w:tc>
        <w:tcPr>
          <w:tcW w:w="397" w:type="dxa"/>
          <w:tcBorders>
            <w:top w:val="single" w:sz="8" w:space="0" w:color="auto"/>
            <w:left w:val="single" w:sz="8" w:space="0" w:color="auto"/>
            <w:bottom w:val="single" w:sz="8" w:space="0" w:color="auto"/>
            <w:right w:val="nil"/>
          </w:tcBorders>
          <w:textDirection w:val="btLr"/>
          <w:vAlign w:val="center"/>
        </w:tcPr>
        <w:p w:rsidR="00C01109" w:rsidRPr="0055203A" w:rsidRDefault="00C01109" w:rsidP="00DE1FCA">
          <w:pPr>
            <w:pStyle w:val="ad"/>
            <w:rPr>
              <w:sz w:val="18"/>
              <w:szCs w:val="18"/>
            </w:rPr>
          </w:pPr>
        </w:p>
      </w:tc>
    </w:tr>
    <w:tr w:rsidR="00C01109" w:rsidRPr="0055203A" w:rsidTr="00DE1FCA">
      <w:trPr>
        <w:cantSplit/>
        <w:trHeight w:hRule="exact" w:val="1985"/>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C01109" w:rsidRPr="0055203A" w:rsidRDefault="00C01109" w:rsidP="00DE1FCA">
          <w:pPr>
            <w:pStyle w:val="ad"/>
            <w:rPr>
              <w:sz w:val="18"/>
              <w:szCs w:val="18"/>
            </w:rPr>
          </w:pPr>
          <w:r w:rsidRPr="0055203A">
            <w:rPr>
              <w:sz w:val="18"/>
              <w:szCs w:val="18"/>
            </w:rPr>
            <w:t>Подп. и дата</w:t>
          </w:r>
        </w:p>
      </w:tc>
      <w:tc>
        <w:tcPr>
          <w:tcW w:w="397" w:type="dxa"/>
          <w:tcBorders>
            <w:top w:val="single" w:sz="8" w:space="0" w:color="auto"/>
            <w:left w:val="single" w:sz="8" w:space="0" w:color="auto"/>
            <w:bottom w:val="single" w:sz="8" w:space="0" w:color="auto"/>
            <w:right w:val="nil"/>
          </w:tcBorders>
          <w:textDirection w:val="btLr"/>
          <w:vAlign w:val="center"/>
        </w:tcPr>
        <w:p w:rsidR="00C01109" w:rsidRPr="0055203A" w:rsidRDefault="00C01109" w:rsidP="00DE1FCA">
          <w:pPr>
            <w:pStyle w:val="ad"/>
            <w:rPr>
              <w:sz w:val="18"/>
              <w:szCs w:val="18"/>
            </w:rPr>
          </w:pPr>
        </w:p>
      </w:tc>
    </w:tr>
    <w:tr w:rsidR="00C01109" w:rsidRPr="0055203A" w:rsidTr="00DE1FCA">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C01109" w:rsidRPr="0055203A" w:rsidRDefault="00C01109" w:rsidP="00DE1FCA">
          <w:pPr>
            <w:pStyle w:val="ad"/>
            <w:rPr>
              <w:sz w:val="18"/>
              <w:szCs w:val="18"/>
            </w:rPr>
          </w:pPr>
          <w:r w:rsidRPr="0055203A">
            <w:rPr>
              <w:sz w:val="18"/>
              <w:szCs w:val="18"/>
            </w:rPr>
            <w:t>Инв. № подл.</w:t>
          </w:r>
        </w:p>
      </w:tc>
      <w:tc>
        <w:tcPr>
          <w:tcW w:w="397" w:type="dxa"/>
          <w:tcBorders>
            <w:top w:val="single" w:sz="8" w:space="0" w:color="auto"/>
            <w:left w:val="single" w:sz="8" w:space="0" w:color="auto"/>
            <w:bottom w:val="single" w:sz="8" w:space="0" w:color="auto"/>
            <w:right w:val="nil"/>
          </w:tcBorders>
          <w:textDirection w:val="btLr"/>
          <w:vAlign w:val="center"/>
        </w:tcPr>
        <w:p w:rsidR="00C01109" w:rsidRPr="0055203A" w:rsidRDefault="00C01109" w:rsidP="00DE1FCA">
          <w:pPr>
            <w:pStyle w:val="ad"/>
            <w:rPr>
              <w:sz w:val="18"/>
              <w:szCs w:val="18"/>
            </w:rPr>
          </w:pPr>
        </w:p>
      </w:tc>
    </w:tr>
    <w:tr w:rsidR="00C01109" w:rsidRPr="0055203A" w:rsidTr="00DE1FCA">
      <w:trPr>
        <w:cantSplit/>
        <w:trHeight w:val="300"/>
      </w:trPr>
      <w:tc>
        <w:tcPr>
          <w:tcW w:w="284" w:type="dxa"/>
          <w:tcBorders>
            <w:top w:val="single" w:sz="8" w:space="0" w:color="auto"/>
            <w:left w:val="nil"/>
            <w:bottom w:val="nil"/>
            <w:right w:val="nil"/>
          </w:tcBorders>
          <w:textDirection w:val="btLr"/>
          <w:vAlign w:val="center"/>
        </w:tcPr>
        <w:p w:rsidR="00C01109" w:rsidRPr="0055203A" w:rsidRDefault="00C01109" w:rsidP="00DE1FCA">
          <w:pPr>
            <w:pStyle w:val="ad"/>
            <w:rPr>
              <w:sz w:val="18"/>
              <w:szCs w:val="18"/>
            </w:rPr>
          </w:pPr>
        </w:p>
      </w:tc>
      <w:tc>
        <w:tcPr>
          <w:tcW w:w="397" w:type="dxa"/>
          <w:tcBorders>
            <w:top w:val="single" w:sz="8" w:space="0" w:color="auto"/>
            <w:left w:val="nil"/>
            <w:bottom w:val="nil"/>
            <w:right w:val="nil"/>
          </w:tcBorders>
          <w:textDirection w:val="btLr"/>
          <w:vAlign w:val="center"/>
        </w:tcPr>
        <w:p w:rsidR="00C01109" w:rsidRPr="0055203A" w:rsidRDefault="00C01109" w:rsidP="00DE1FCA">
          <w:pPr>
            <w:pStyle w:val="ad"/>
            <w:rPr>
              <w:sz w:val="18"/>
              <w:szCs w:val="18"/>
            </w:rPr>
          </w:pPr>
        </w:p>
      </w:tc>
    </w:tr>
  </w:tbl>
  <w:p w:rsidR="00C01109" w:rsidRDefault="00C01109" w:rsidP="007228A3">
    <w:pPr>
      <w:pStyle w:val="ab"/>
      <w:jc w:val="left"/>
    </w:pPr>
  </w:p>
  <w:p w:rsidR="00C01109" w:rsidRDefault="00C01109"/>
  <w:p w:rsidR="00C01109" w:rsidRDefault="00C0110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7"/>
    <w:multiLevelType w:val="multilevel"/>
    <w:tmpl w:val="0000088A"/>
    <w:lvl w:ilvl="0">
      <w:start w:val="8"/>
      <w:numFmt w:val="decimal"/>
      <w:lvlText w:val="%1"/>
      <w:lvlJc w:val="left"/>
      <w:pPr>
        <w:ind w:hanging="461"/>
      </w:pPr>
    </w:lvl>
    <w:lvl w:ilvl="1">
      <w:start w:val="1"/>
      <w:numFmt w:val="decimal"/>
      <w:lvlText w:val="%1.%2."/>
      <w:lvlJc w:val="left"/>
      <w:pPr>
        <w:ind w:hanging="461"/>
      </w:pPr>
      <w:rPr>
        <w:rFonts w:ascii="Times New Roman" w:hAnsi="Times New Roman" w:cs="Times New Roman"/>
        <w:b w:val="0"/>
        <w:bCs w:val="0"/>
        <w:sz w:val="24"/>
        <w:szCs w:val="24"/>
      </w:rPr>
    </w:lvl>
    <w:lvl w:ilvl="2">
      <w:numFmt w:val="bullet"/>
      <w:lvlText w:val="-"/>
      <w:lvlJc w:val="left"/>
      <w:pPr>
        <w:ind w:hanging="207"/>
      </w:pPr>
      <w:rPr>
        <w:rFonts w:ascii="Times New Roman" w:hAnsi="Times New Roman" w:cs="Times New Roman"/>
        <w:b w:val="0"/>
        <w:bCs w:val="0"/>
        <w:sz w:val="28"/>
        <w:szCs w:val="2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13E4332"/>
    <w:multiLevelType w:val="hybridMultilevel"/>
    <w:tmpl w:val="0ADE277A"/>
    <w:lvl w:ilvl="0" w:tplc="EA2092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19A2DD5"/>
    <w:multiLevelType w:val="multilevel"/>
    <w:tmpl w:val="203E7326"/>
    <w:lvl w:ilvl="0">
      <w:start w:val="6"/>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 w15:restartNumberingAfterBreak="0">
    <w:nsid w:val="036C7786"/>
    <w:multiLevelType w:val="multilevel"/>
    <w:tmpl w:val="2BD2968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03F02AAA"/>
    <w:multiLevelType w:val="hybridMultilevel"/>
    <w:tmpl w:val="DD2EE4A8"/>
    <w:lvl w:ilvl="0" w:tplc="DB085F64">
      <w:start w:val="1"/>
      <w:numFmt w:val="bullet"/>
      <w:pStyle w:val="a"/>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C4278D"/>
    <w:multiLevelType w:val="multilevel"/>
    <w:tmpl w:val="0668059A"/>
    <w:lvl w:ilvl="0">
      <w:start w:val="12"/>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109D7D13"/>
    <w:multiLevelType w:val="multilevel"/>
    <w:tmpl w:val="16EA82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1A347E"/>
    <w:multiLevelType w:val="multilevel"/>
    <w:tmpl w:val="0DEA13D2"/>
    <w:lvl w:ilvl="0">
      <w:start w:val="5"/>
      <w:numFmt w:val="decimal"/>
      <w:lvlText w:val="%1"/>
      <w:lvlJc w:val="left"/>
      <w:pPr>
        <w:ind w:left="360" w:hanging="360"/>
      </w:pPr>
      <w:rPr>
        <w:rFonts w:hint="default"/>
      </w:rPr>
    </w:lvl>
    <w:lvl w:ilvl="1">
      <w:start w:val="1"/>
      <w:numFmt w:val="decimal"/>
      <w:lvlText w:val="%1.%2"/>
      <w:lvlJc w:val="left"/>
      <w:pPr>
        <w:ind w:left="1155" w:hanging="36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abstractNum w:abstractNumId="8" w15:restartNumberingAfterBreak="0">
    <w:nsid w:val="15B56EEE"/>
    <w:multiLevelType w:val="hybridMultilevel"/>
    <w:tmpl w:val="EE7EF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1001A1"/>
    <w:multiLevelType w:val="multilevel"/>
    <w:tmpl w:val="5F1E908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8541C"/>
    <w:multiLevelType w:val="multilevel"/>
    <w:tmpl w:val="DD2EE4A8"/>
    <w:styleLink w:val="-"/>
    <w:lvl w:ilvl="0">
      <w:start w:val="1"/>
      <w:numFmt w:val="bullet"/>
      <w:lvlText w:val="–"/>
      <w:lvlJc w:val="left"/>
      <w:pPr>
        <w:ind w:left="1429" w:hanging="360"/>
      </w:pPr>
      <w:rPr>
        <w:rFonts w:ascii="Times New Roman" w:hAnsi="Times New Roman" w:cs="Times New Roman"/>
        <w:sz w:val="24"/>
      </w:rPr>
    </w:lvl>
    <w:lvl w:ilvl="1">
      <w:start w:val="1"/>
      <w:numFmt w:val="bullet"/>
      <w:lvlText w:val="–"/>
      <w:lvlJc w:val="left"/>
      <w:pPr>
        <w:ind w:left="2149" w:hanging="360"/>
      </w:pPr>
      <w:rPr>
        <w:rFonts w:ascii="Times New Roman" w:hAnsi="Times New Roman" w:cs="Times New Roman" w:hint="default"/>
      </w:rPr>
    </w:lvl>
    <w:lvl w:ilvl="2">
      <w:start w:val="1"/>
      <w:numFmt w:val="bullet"/>
      <w:lvlText w:val="–"/>
      <w:lvlJc w:val="left"/>
      <w:pPr>
        <w:ind w:left="2869" w:hanging="360"/>
      </w:pPr>
      <w:rPr>
        <w:rFonts w:ascii="Times New Roman" w:hAnsi="Times New Roman" w:cs="Times New Roman"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262215FA"/>
    <w:multiLevelType w:val="multilevel"/>
    <w:tmpl w:val="9D9A85FA"/>
    <w:lvl w:ilvl="0">
      <w:start w:val="8"/>
      <w:numFmt w:val="decimal"/>
      <w:pStyle w:val="sptext"/>
      <w:lvlText w:val="%1"/>
      <w:lvlJc w:val="left"/>
      <w:pPr>
        <w:tabs>
          <w:tab w:val="num" w:pos="465"/>
        </w:tabs>
        <w:ind w:left="465" w:hanging="465"/>
      </w:pPr>
      <w:rPr>
        <w:rFonts w:hint="default"/>
      </w:rPr>
    </w:lvl>
    <w:lvl w:ilvl="1">
      <w:start w:val="4"/>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ABE7DB7"/>
    <w:multiLevelType w:val="multilevel"/>
    <w:tmpl w:val="E6ACDB88"/>
    <w:lvl w:ilvl="0">
      <w:start w:val="2"/>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3" w15:restartNumberingAfterBreak="0">
    <w:nsid w:val="2F882C74"/>
    <w:multiLevelType w:val="multilevel"/>
    <w:tmpl w:val="2D1CEF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121CAC"/>
    <w:multiLevelType w:val="hybridMultilevel"/>
    <w:tmpl w:val="6D38916C"/>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5" w15:restartNumberingAfterBreak="0">
    <w:nsid w:val="39DC7DA0"/>
    <w:multiLevelType w:val="singleLevel"/>
    <w:tmpl w:val="A396566E"/>
    <w:lvl w:ilvl="0">
      <w:start w:val="1"/>
      <w:numFmt w:val="bullet"/>
      <w:pStyle w:val="a0"/>
      <w:lvlText w:val=""/>
      <w:lvlJc w:val="left"/>
      <w:pPr>
        <w:tabs>
          <w:tab w:val="num" w:pos="1040"/>
        </w:tabs>
        <w:ind w:left="0" w:firstLine="680"/>
      </w:pPr>
      <w:rPr>
        <w:rFonts w:ascii="Symbol" w:hAnsi="Symbol" w:hint="default"/>
      </w:rPr>
    </w:lvl>
  </w:abstractNum>
  <w:abstractNum w:abstractNumId="16" w15:restartNumberingAfterBreak="0">
    <w:nsid w:val="43B94002"/>
    <w:multiLevelType w:val="multilevel"/>
    <w:tmpl w:val="ABE2707A"/>
    <w:lvl w:ilvl="0">
      <w:start w:val="3"/>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7" w15:restartNumberingAfterBreak="0">
    <w:nsid w:val="457E4245"/>
    <w:multiLevelType w:val="multilevel"/>
    <w:tmpl w:val="193A44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4F0687"/>
    <w:multiLevelType w:val="multilevel"/>
    <w:tmpl w:val="11A4059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582CF0"/>
    <w:multiLevelType w:val="hybridMultilevel"/>
    <w:tmpl w:val="6096F0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B96792B"/>
    <w:multiLevelType w:val="multilevel"/>
    <w:tmpl w:val="5BE24E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0441E2"/>
    <w:multiLevelType w:val="multilevel"/>
    <w:tmpl w:val="AA54F7E4"/>
    <w:lvl w:ilvl="0">
      <w:start w:val="1"/>
      <w:numFmt w:val="decimal"/>
      <w:lvlText w:val="ГЛАВА %1."/>
      <w:lvlJc w:val="left"/>
      <w:pPr>
        <w:tabs>
          <w:tab w:val="num" w:pos="880"/>
        </w:tabs>
        <w:ind w:left="568" w:firstLine="0"/>
      </w:pPr>
      <w:rPr>
        <w:rFonts w:ascii="Times New Roman" w:hAnsi="Times New Roman" w:cs="Times New Roman" w:hint="default"/>
        <w:b/>
        <w:i w:val="0"/>
        <w:caps w:val="0"/>
        <w:strike w:val="0"/>
        <w:dstrike w:val="0"/>
        <w:vanish w:val="0"/>
        <w:color w:val="auto"/>
        <w:kern w:val="0"/>
        <w:sz w:val="28"/>
        <w:szCs w:val="28"/>
        <w:u w:val="none"/>
        <w:vertAlign w:val="baseline"/>
      </w:rPr>
    </w:lvl>
    <w:lvl w:ilvl="1">
      <w:start w:val="1"/>
      <w:numFmt w:val="decimal"/>
      <w:lvlText w:val="Часть %2."/>
      <w:lvlJc w:val="left"/>
      <w:pPr>
        <w:tabs>
          <w:tab w:val="num" w:pos="7939"/>
        </w:tabs>
        <w:ind w:left="7514"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russianLower"/>
      <w:lvlText w:val="%3)"/>
      <w:lvlJc w:val="left"/>
      <w:pPr>
        <w:tabs>
          <w:tab w:val="num" w:pos="1163"/>
        </w:tabs>
        <w:ind w:left="569" w:firstLine="0"/>
      </w:pPr>
      <w:rPr>
        <w:rFonts w:ascii="Times New Roman" w:hAnsi="Times New Roman" w:cs="Times New Roman" w:hint="default"/>
        <w:b w:val="0"/>
        <w:i/>
        <w:caps w:val="0"/>
        <w:strike w:val="0"/>
        <w:dstrike w:val="0"/>
        <w:vanish w:val="0"/>
        <w:color w:val="auto"/>
        <w:sz w:val="24"/>
        <w:szCs w:val="24"/>
        <w:u w:val="none"/>
        <w:vertAlign w:val="baseline"/>
      </w:rPr>
    </w:lvl>
    <w:lvl w:ilvl="3">
      <w:start w:val="1"/>
      <w:numFmt w:val="decimal"/>
      <w:lvlText w:val="%1.%2.%3.%4."/>
      <w:lvlJc w:val="left"/>
      <w:pPr>
        <w:tabs>
          <w:tab w:val="num" w:pos="1333"/>
        </w:tabs>
        <w:ind w:left="568" w:firstLine="0"/>
      </w:pPr>
      <w:rPr>
        <w:rFonts w:hint="default"/>
      </w:rPr>
    </w:lvl>
    <w:lvl w:ilvl="4">
      <w:start w:val="1"/>
      <w:numFmt w:val="decimal"/>
      <w:lvlText w:val="%1.%2.%3.%4.%5."/>
      <w:lvlJc w:val="left"/>
      <w:pPr>
        <w:tabs>
          <w:tab w:val="num" w:pos="1730"/>
        </w:tabs>
        <w:ind w:left="759" w:firstLine="0"/>
      </w:pPr>
      <w:rPr>
        <w:rFonts w:ascii="Times New Roman" w:hAnsi="Times New Roman" w:hint="default"/>
        <w:b w:val="0"/>
        <w:i/>
        <w:caps w:val="0"/>
        <w:strike w:val="0"/>
        <w:dstrike w:val="0"/>
        <w:vanish w:val="0"/>
        <w:color w:val="auto"/>
        <w:sz w:val="24"/>
        <w:szCs w:val="24"/>
        <w:u w:val="none"/>
        <w:vertAlign w:val="baseline"/>
      </w:rPr>
    </w:lvl>
    <w:lvl w:ilvl="5">
      <w:start w:val="1"/>
      <w:numFmt w:val="decimal"/>
      <w:lvlText w:val="%1.%2.%3.%4.%5.%6."/>
      <w:lvlJc w:val="left"/>
      <w:pPr>
        <w:tabs>
          <w:tab w:val="num" w:pos="1720"/>
        </w:tabs>
        <w:ind w:left="1720" w:hanging="1152"/>
      </w:pPr>
      <w:rPr>
        <w:rFonts w:hint="default"/>
      </w:rPr>
    </w:lvl>
    <w:lvl w:ilvl="6">
      <w:start w:val="1"/>
      <w:numFmt w:val="decimal"/>
      <w:lvlText w:val="%1.%2.%3.%4.%5.%6.%7."/>
      <w:lvlJc w:val="left"/>
      <w:pPr>
        <w:tabs>
          <w:tab w:val="num" w:pos="1864"/>
        </w:tabs>
        <w:ind w:left="1864" w:hanging="1296"/>
      </w:pPr>
      <w:rPr>
        <w:rFonts w:hint="default"/>
      </w:rPr>
    </w:lvl>
    <w:lvl w:ilvl="7">
      <w:start w:val="1"/>
      <w:numFmt w:val="decimal"/>
      <w:lvlText w:val="%1.%2.%3.%4.%5.%6.%7.%8."/>
      <w:lvlJc w:val="left"/>
      <w:pPr>
        <w:tabs>
          <w:tab w:val="num" w:pos="2008"/>
        </w:tabs>
        <w:ind w:left="2008" w:hanging="1440"/>
      </w:pPr>
      <w:rPr>
        <w:rFonts w:hint="default"/>
      </w:rPr>
    </w:lvl>
    <w:lvl w:ilvl="8">
      <w:start w:val="1"/>
      <w:numFmt w:val="decimal"/>
      <w:lvlText w:val="%1.%2.%3.%4.%5.%6.%7.%8.%9."/>
      <w:lvlJc w:val="left"/>
      <w:pPr>
        <w:tabs>
          <w:tab w:val="num" w:pos="2152"/>
        </w:tabs>
        <w:ind w:left="2152" w:hanging="1584"/>
      </w:pPr>
      <w:rPr>
        <w:rFonts w:hint="default"/>
      </w:rPr>
    </w:lvl>
  </w:abstractNum>
  <w:abstractNum w:abstractNumId="22" w15:restartNumberingAfterBreak="0">
    <w:nsid w:val="50854667"/>
    <w:multiLevelType w:val="multilevel"/>
    <w:tmpl w:val="3EC0A81E"/>
    <w:lvl w:ilvl="0">
      <w:start w:val="2"/>
      <w:numFmt w:val="decimal"/>
      <w:lvlText w:val="Статья %1."/>
      <w:lvlJc w:val="left"/>
      <w:pPr>
        <w:ind w:left="0" w:firstLine="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123"/>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55073914"/>
    <w:multiLevelType w:val="multilevel"/>
    <w:tmpl w:val="7C2AF250"/>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4" w15:restartNumberingAfterBreak="0">
    <w:nsid w:val="55143AC2"/>
    <w:multiLevelType w:val="multilevel"/>
    <w:tmpl w:val="EB523810"/>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342F80"/>
    <w:multiLevelType w:val="multilevel"/>
    <w:tmpl w:val="DB8C0F40"/>
    <w:lvl w:ilvl="0">
      <w:start w:val="1"/>
      <w:numFmt w:val="bullet"/>
      <w:pStyle w:val="1"/>
      <w:lvlText w:val=""/>
      <w:lvlJc w:val="left"/>
      <w:pPr>
        <w:tabs>
          <w:tab w:val="num" w:pos="360"/>
        </w:tabs>
        <w:ind w:left="0" w:firstLine="0"/>
      </w:pPr>
      <w:rPr>
        <w:rFonts w:ascii="Symbol" w:hAnsi="Symbol" w:hint="default"/>
      </w:rPr>
    </w:lvl>
    <w:lvl w:ilvl="1">
      <w:start w:val="1"/>
      <w:numFmt w:val="decimal"/>
      <w:pStyle w:val="1"/>
      <w:lvlText w:val="%2)"/>
      <w:lvlJc w:val="left"/>
      <w:pPr>
        <w:tabs>
          <w:tab w:val="num" w:pos="1440"/>
        </w:tabs>
        <w:ind w:left="400" w:firstLine="680"/>
      </w:pPr>
      <w:rPr>
        <w:rFonts w:hint="default"/>
      </w:rPr>
    </w:lvl>
    <w:lvl w:ilvl="2">
      <w:numFmt w:val="bullet"/>
      <w:lvlText w:val="–"/>
      <w:lvlJc w:val="left"/>
      <w:pPr>
        <w:tabs>
          <w:tab w:val="num" w:pos="2160"/>
        </w:tabs>
        <w:ind w:left="2160" w:hanging="360"/>
      </w:pPr>
      <w:rPr>
        <w:rFonts w:ascii="Times New Roman" w:eastAsia="Times New Roman" w:hAnsi="Times New Roman" w:cs="Times New Roman" w:hint="default"/>
      </w:rPr>
    </w:lvl>
    <w:lvl w:ilvl="3">
      <w:start w:val="2"/>
      <w:numFmt w:val="decimal"/>
      <w:lvlText w:val="%4"/>
      <w:lvlJc w:val="left"/>
      <w:pPr>
        <w:tabs>
          <w:tab w:val="num" w:pos="2880"/>
        </w:tabs>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6530AE"/>
    <w:multiLevelType w:val="multilevel"/>
    <w:tmpl w:val="82DEE4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C16693"/>
    <w:multiLevelType w:val="hybridMultilevel"/>
    <w:tmpl w:val="CA3AB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0765E3C"/>
    <w:multiLevelType w:val="multilevel"/>
    <w:tmpl w:val="04190023"/>
    <w:styleLink w:val="10"/>
    <w:lvl w:ilvl="0">
      <w:start w:val="1"/>
      <w:numFmt w:val="decimal"/>
      <w:lvlText w:val="Статья %1."/>
      <w:lvlJc w:val="left"/>
      <w:pPr>
        <w:ind w:left="0" w:firstLine="0"/>
      </w:pPr>
      <w:rPr>
        <w:b w:val="0"/>
        <w:bCs w:val="0"/>
        <w:i w:val="0"/>
        <w:iCs w:val="0"/>
        <w:caps w:val="0"/>
        <w:smallCaps w:val="0"/>
        <w:strike w:val="0"/>
        <w:dstrike w:val="0"/>
        <w:snapToGrid w:val="0"/>
        <w:vanish w:val="0"/>
        <w:color w:val="auto"/>
        <w:spacing w:val="0"/>
        <w:w w:val="0"/>
        <w:kern w:val="0"/>
        <w:position w:val="0"/>
        <w:sz w:val="0"/>
        <w:szCs w:val="0"/>
        <w:u w:val="none" w:color="000000"/>
        <w:effect w:val="none"/>
        <w:vertAlign w:val="baseline"/>
        <w:em w:val="none"/>
      </w:r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13A3DA1"/>
    <w:multiLevelType w:val="multilevel"/>
    <w:tmpl w:val="39FCCA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8A6FB8"/>
    <w:multiLevelType w:val="hybridMultilevel"/>
    <w:tmpl w:val="329025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5E55CD3"/>
    <w:multiLevelType w:val="multilevel"/>
    <w:tmpl w:val="BEB0F1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2" w15:restartNumberingAfterBreak="0">
    <w:nsid w:val="6B707C01"/>
    <w:multiLevelType w:val="hybridMultilevel"/>
    <w:tmpl w:val="6810B5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1F81249"/>
    <w:multiLevelType w:val="multilevel"/>
    <w:tmpl w:val="90A8E1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C6F0DDE"/>
    <w:multiLevelType w:val="hybridMultilevel"/>
    <w:tmpl w:val="BD46CAE0"/>
    <w:lvl w:ilvl="0" w:tplc="B40837F2">
      <w:start w:val="1"/>
      <w:numFmt w:val="decimal"/>
      <w:lvlText w:val="%1"/>
      <w:lvlJc w:val="left"/>
      <w:pPr>
        <w:ind w:left="1425" w:hanging="45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35" w15:restartNumberingAfterBreak="0">
    <w:nsid w:val="7E2F2FFE"/>
    <w:multiLevelType w:val="multilevel"/>
    <w:tmpl w:val="A92EBCB8"/>
    <w:lvl w:ilvl="0">
      <w:start w:val="2"/>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num w:numId="1">
    <w:abstractNumId w:val="21"/>
  </w:num>
  <w:num w:numId="2">
    <w:abstractNumId w:val="4"/>
  </w:num>
  <w:num w:numId="3">
    <w:abstractNumId w:val="10"/>
  </w:num>
  <w:num w:numId="4">
    <w:abstractNumId w:val="22"/>
  </w:num>
  <w:num w:numId="5">
    <w:abstractNumId w:val="28"/>
  </w:num>
  <w:num w:numId="6">
    <w:abstractNumId w:val="15"/>
  </w:num>
  <w:num w:numId="7">
    <w:abstractNumId w:val="11"/>
  </w:num>
  <w:num w:numId="8">
    <w:abstractNumId w:val="25"/>
  </w:num>
  <w:num w:numId="9">
    <w:abstractNumId w:val="1"/>
  </w:num>
  <w:num w:numId="10">
    <w:abstractNumId w:val="9"/>
  </w:num>
  <w:num w:numId="11">
    <w:abstractNumId w:val="12"/>
  </w:num>
  <w:num w:numId="12">
    <w:abstractNumId w:val="16"/>
  </w:num>
  <w:num w:numId="13">
    <w:abstractNumId w:val="31"/>
  </w:num>
  <w:num w:numId="14">
    <w:abstractNumId w:val="7"/>
  </w:num>
  <w:num w:numId="15">
    <w:abstractNumId w:val="30"/>
  </w:num>
  <w:num w:numId="16">
    <w:abstractNumId w:val="14"/>
  </w:num>
  <w:num w:numId="17">
    <w:abstractNumId w:val="32"/>
  </w:num>
  <w:num w:numId="18">
    <w:abstractNumId w:val="27"/>
  </w:num>
  <w:num w:numId="19">
    <w:abstractNumId w:val="8"/>
  </w:num>
  <w:num w:numId="20">
    <w:abstractNumId w:val="19"/>
  </w:num>
  <w:num w:numId="21">
    <w:abstractNumId w:val="23"/>
  </w:num>
  <w:num w:numId="22">
    <w:abstractNumId w:val="5"/>
  </w:num>
  <w:num w:numId="23">
    <w:abstractNumId w:val="0"/>
  </w:num>
  <w:num w:numId="24">
    <w:abstractNumId w:val="33"/>
  </w:num>
  <w:num w:numId="25">
    <w:abstractNumId w:val="34"/>
  </w:num>
  <w:num w:numId="26">
    <w:abstractNumId w:val="17"/>
  </w:num>
  <w:num w:numId="27">
    <w:abstractNumId w:val="6"/>
  </w:num>
  <w:num w:numId="28">
    <w:abstractNumId w:val="18"/>
  </w:num>
  <w:num w:numId="29">
    <w:abstractNumId w:val="2"/>
  </w:num>
  <w:num w:numId="30">
    <w:abstractNumId w:val="3"/>
  </w:num>
  <w:num w:numId="31">
    <w:abstractNumId w:val="35"/>
  </w:num>
  <w:num w:numId="32">
    <w:abstractNumId w:val="26"/>
  </w:num>
  <w:num w:numId="33">
    <w:abstractNumId w:val="20"/>
  </w:num>
  <w:num w:numId="34">
    <w:abstractNumId w:val="29"/>
  </w:num>
  <w:num w:numId="35">
    <w:abstractNumId w:val="13"/>
  </w:num>
  <w:num w:numId="36">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B36A08"/>
    <w:rsid w:val="00000890"/>
    <w:rsid w:val="00000916"/>
    <w:rsid w:val="00003DF7"/>
    <w:rsid w:val="000045EE"/>
    <w:rsid w:val="000046FE"/>
    <w:rsid w:val="00007FE1"/>
    <w:rsid w:val="000108E3"/>
    <w:rsid w:val="000112D0"/>
    <w:rsid w:val="00013389"/>
    <w:rsid w:val="000140F5"/>
    <w:rsid w:val="00014111"/>
    <w:rsid w:val="00020720"/>
    <w:rsid w:val="00021945"/>
    <w:rsid w:val="00022397"/>
    <w:rsid w:val="00022C8D"/>
    <w:rsid w:val="00023AC9"/>
    <w:rsid w:val="0002768E"/>
    <w:rsid w:val="00030651"/>
    <w:rsid w:val="000324D6"/>
    <w:rsid w:val="000339B9"/>
    <w:rsid w:val="00036466"/>
    <w:rsid w:val="00037F15"/>
    <w:rsid w:val="00041829"/>
    <w:rsid w:val="00043741"/>
    <w:rsid w:val="00043C46"/>
    <w:rsid w:val="00043CC5"/>
    <w:rsid w:val="000443CC"/>
    <w:rsid w:val="000445E1"/>
    <w:rsid w:val="00045EE2"/>
    <w:rsid w:val="00046AFF"/>
    <w:rsid w:val="0005085B"/>
    <w:rsid w:val="0005302A"/>
    <w:rsid w:val="00053055"/>
    <w:rsid w:val="00054471"/>
    <w:rsid w:val="00054757"/>
    <w:rsid w:val="00054DA2"/>
    <w:rsid w:val="00055182"/>
    <w:rsid w:val="00055A07"/>
    <w:rsid w:val="00056D13"/>
    <w:rsid w:val="0005713E"/>
    <w:rsid w:val="00057BDC"/>
    <w:rsid w:val="0006159E"/>
    <w:rsid w:val="0006329E"/>
    <w:rsid w:val="000657E1"/>
    <w:rsid w:val="000678AD"/>
    <w:rsid w:val="00070CC3"/>
    <w:rsid w:val="00071483"/>
    <w:rsid w:val="000725B8"/>
    <w:rsid w:val="00074067"/>
    <w:rsid w:val="000749FF"/>
    <w:rsid w:val="00075D8A"/>
    <w:rsid w:val="0007692F"/>
    <w:rsid w:val="000769BC"/>
    <w:rsid w:val="00080D68"/>
    <w:rsid w:val="00082628"/>
    <w:rsid w:val="00082764"/>
    <w:rsid w:val="00082801"/>
    <w:rsid w:val="0008293A"/>
    <w:rsid w:val="00083630"/>
    <w:rsid w:val="00084B64"/>
    <w:rsid w:val="00085B33"/>
    <w:rsid w:val="00086122"/>
    <w:rsid w:val="0008659D"/>
    <w:rsid w:val="000869F4"/>
    <w:rsid w:val="00086B27"/>
    <w:rsid w:val="00087311"/>
    <w:rsid w:val="00090364"/>
    <w:rsid w:val="00090A7C"/>
    <w:rsid w:val="000914F6"/>
    <w:rsid w:val="00092985"/>
    <w:rsid w:val="000936A6"/>
    <w:rsid w:val="00093B1A"/>
    <w:rsid w:val="00094CAA"/>
    <w:rsid w:val="0009561F"/>
    <w:rsid w:val="00096B60"/>
    <w:rsid w:val="0009738B"/>
    <w:rsid w:val="000A025C"/>
    <w:rsid w:val="000A0B6D"/>
    <w:rsid w:val="000A1EE7"/>
    <w:rsid w:val="000A30D7"/>
    <w:rsid w:val="000A46C3"/>
    <w:rsid w:val="000A4DE6"/>
    <w:rsid w:val="000A5A71"/>
    <w:rsid w:val="000A661F"/>
    <w:rsid w:val="000B1DF1"/>
    <w:rsid w:val="000B2054"/>
    <w:rsid w:val="000B2E93"/>
    <w:rsid w:val="000B30F0"/>
    <w:rsid w:val="000B42BD"/>
    <w:rsid w:val="000B480C"/>
    <w:rsid w:val="000B5A67"/>
    <w:rsid w:val="000B6E97"/>
    <w:rsid w:val="000B6EA1"/>
    <w:rsid w:val="000C008D"/>
    <w:rsid w:val="000C3ECF"/>
    <w:rsid w:val="000C5713"/>
    <w:rsid w:val="000C5877"/>
    <w:rsid w:val="000C5BA4"/>
    <w:rsid w:val="000C6D5B"/>
    <w:rsid w:val="000D0ED6"/>
    <w:rsid w:val="000D11C0"/>
    <w:rsid w:val="000D2870"/>
    <w:rsid w:val="000D34E9"/>
    <w:rsid w:val="000D4662"/>
    <w:rsid w:val="000E030E"/>
    <w:rsid w:val="000E11D8"/>
    <w:rsid w:val="000E28EA"/>
    <w:rsid w:val="000E5AE6"/>
    <w:rsid w:val="000E764D"/>
    <w:rsid w:val="000E7C89"/>
    <w:rsid w:val="000F0BCE"/>
    <w:rsid w:val="000F0FD8"/>
    <w:rsid w:val="000F1AEC"/>
    <w:rsid w:val="000F21B9"/>
    <w:rsid w:val="000F4479"/>
    <w:rsid w:val="000F542A"/>
    <w:rsid w:val="000F6C09"/>
    <w:rsid w:val="000F739B"/>
    <w:rsid w:val="000F75B9"/>
    <w:rsid w:val="000F7890"/>
    <w:rsid w:val="0010142D"/>
    <w:rsid w:val="001027AB"/>
    <w:rsid w:val="00102CDA"/>
    <w:rsid w:val="00105538"/>
    <w:rsid w:val="00106F9A"/>
    <w:rsid w:val="00107432"/>
    <w:rsid w:val="00107BEB"/>
    <w:rsid w:val="00113290"/>
    <w:rsid w:val="00113EAE"/>
    <w:rsid w:val="001145F8"/>
    <w:rsid w:val="00115EF9"/>
    <w:rsid w:val="0011744E"/>
    <w:rsid w:val="0011761E"/>
    <w:rsid w:val="00117E8D"/>
    <w:rsid w:val="00117EBC"/>
    <w:rsid w:val="00122292"/>
    <w:rsid w:val="00124B3A"/>
    <w:rsid w:val="00124E12"/>
    <w:rsid w:val="0012532A"/>
    <w:rsid w:val="001257BD"/>
    <w:rsid w:val="00126B1E"/>
    <w:rsid w:val="00132717"/>
    <w:rsid w:val="0013500A"/>
    <w:rsid w:val="00135D41"/>
    <w:rsid w:val="00140E5D"/>
    <w:rsid w:val="00141A5E"/>
    <w:rsid w:val="00141D4C"/>
    <w:rsid w:val="00143C88"/>
    <w:rsid w:val="0014410A"/>
    <w:rsid w:val="00144128"/>
    <w:rsid w:val="00145801"/>
    <w:rsid w:val="00147B2F"/>
    <w:rsid w:val="00150CF8"/>
    <w:rsid w:val="0015107A"/>
    <w:rsid w:val="001527C3"/>
    <w:rsid w:val="001531D1"/>
    <w:rsid w:val="001553D2"/>
    <w:rsid w:val="00156946"/>
    <w:rsid w:val="00157330"/>
    <w:rsid w:val="001620EB"/>
    <w:rsid w:val="00162D53"/>
    <w:rsid w:val="0016527C"/>
    <w:rsid w:val="001656DB"/>
    <w:rsid w:val="001665E5"/>
    <w:rsid w:val="00167019"/>
    <w:rsid w:val="00167647"/>
    <w:rsid w:val="00170994"/>
    <w:rsid w:val="001716C0"/>
    <w:rsid w:val="001736BC"/>
    <w:rsid w:val="00173748"/>
    <w:rsid w:val="00173D9F"/>
    <w:rsid w:val="00174B33"/>
    <w:rsid w:val="001756A2"/>
    <w:rsid w:val="001757E3"/>
    <w:rsid w:val="00177838"/>
    <w:rsid w:val="00177ABC"/>
    <w:rsid w:val="00177FC9"/>
    <w:rsid w:val="00180992"/>
    <w:rsid w:val="00183BA6"/>
    <w:rsid w:val="00183D80"/>
    <w:rsid w:val="00184F11"/>
    <w:rsid w:val="001850ED"/>
    <w:rsid w:val="00185E09"/>
    <w:rsid w:val="001872DA"/>
    <w:rsid w:val="0018744F"/>
    <w:rsid w:val="0019002E"/>
    <w:rsid w:val="0019068F"/>
    <w:rsid w:val="00190813"/>
    <w:rsid w:val="00191877"/>
    <w:rsid w:val="001924C2"/>
    <w:rsid w:val="00195C73"/>
    <w:rsid w:val="001A122B"/>
    <w:rsid w:val="001A16FE"/>
    <w:rsid w:val="001A33F2"/>
    <w:rsid w:val="001A3C8A"/>
    <w:rsid w:val="001A51F7"/>
    <w:rsid w:val="001A54CD"/>
    <w:rsid w:val="001A6720"/>
    <w:rsid w:val="001A6C18"/>
    <w:rsid w:val="001A6C8E"/>
    <w:rsid w:val="001A716D"/>
    <w:rsid w:val="001A75D4"/>
    <w:rsid w:val="001B186B"/>
    <w:rsid w:val="001B30B4"/>
    <w:rsid w:val="001B3330"/>
    <w:rsid w:val="001B4489"/>
    <w:rsid w:val="001B5985"/>
    <w:rsid w:val="001B6BC1"/>
    <w:rsid w:val="001C1167"/>
    <w:rsid w:val="001C3A3B"/>
    <w:rsid w:val="001C4E2E"/>
    <w:rsid w:val="001C732C"/>
    <w:rsid w:val="001D1C0C"/>
    <w:rsid w:val="001D1D97"/>
    <w:rsid w:val="001D1F96"/>
    <w:rsid w:val="001D2D68"/>
    <w:rsid w:val="001D4208"/>
    <w:rsid w:val="001D6142"/>
    <w:rsid w:val="001D650E"/>
    <w:rsid w:val="001E2A9D"/>
    <w:rsid w:val="001E4152"/>
    <w:rsid w:val="001E5B00"/>
    <w:rsid w:val="001E6F72"/>
    <w:rsid w:val="001E7139"/>
    <w:rsid w:val="001E770B"/>
    <w:rsid w:val="001F0255"/>
    <w:rsid w:val="001F079A"/>
    <w:rsid w:val="001F1238"/>
    <w:rsid w:val="001F1450"/>
    <w:rsid w:val="001F1E27"/>
    <w:rsid w:val="001F2994"/>
    <w:rsid w:val="001F4DB6"/>
    <w:rsid w:val="001F50D8"/>
    <w:rsid w:val="001F5C80"/>
    <w:rsid w:val="001F60A4"/>
    <w:rsid w:val="001F711D"/>
    <w:rsid w:val="001F7C60"/>
    <w:rsid w:val="002027E4"/>
    <w:rsid w:val="00203494"/>
    <w:rsid w:val="0020367B"/>
    <w:rsid w:val="00203EB9"/>
    <w:rsid w:val="0020581E"/>
    <w:rsid w:val="002058E1"/>
    <w:rsid w:val="002068B4"/>
    <w:rsid w:val="00207331"/>
    <w:rsid w:val="00210B8A"/>
    <w:rsid w:val="0021391F"/>
    <w:rsid w:val="0021590D"/>
    <w:rsid w:val="00216C2C"/>
    <w:rsid w:val="00220D90"/>
    <w:rsid w:val="00221759"/>
    <w:rsid w:val="00223D4F"/>
    <w:rsid w:val="002257C7"/>
    <w:rsid w:val="002267D3"/>
    <w:rsid w:val="00230B0B"/>
    <w:rsid w:val="00232A16"/>
    <w:rsid w:val="002376C7"/>
    <w:rsid w:val="00241347"/>
    <w:rsid w:val="00242822"/>
    <w:rsid w:val="00242874"/>
    <w:rsid w:val="00242E17"/>
    <w:rsid w:val="00243ED5"/>
    <w:rsid w:val="0024579F"/>
    <w:rsid w:val="00245A7E"/>
    <w:rsid w:val="00245B69"/>
    <w:rsid w:val="00246A05"/>
    <w:rsid w:val="00250354"/>
    <w:rsid w:val="00250BB2"/>
    <w:rsid w:val="00252826"/>
    <w:rsid w:val="00257362"/>
    <w:rsid w:val="00261D45"/>
    <w:rsid w:val="00264154"/>
    <w:rsid w:val="00270DAF"/>
    <w:rsid w:val="00272891"/>
    <w:rsid w:val="0027320B"/>
    <w:rsid w:val="002738D4"/>
    <w:rsid w:val="002752A1"/>
    <w:rsid w:val="00276955"/>
    <w:rsid w:val="00280C5E"/>
    <w:rsid w:val="00280F11"/>
    <w:rsid w:val="00281AEA"/>
    <w:rsid w:val="00283E52"/>
    <w:rsid w:val="0028437C"/>
    <w:rsid w:val="00284F33"/>
    <w:rsid w:val="002853B6"/>
    <w:rsid w:val="00285778"/>
    <w:rsid w:val="00285C9F"/>
    <w:rsid w:val="00285E94"/>
    <w:rsid w:val="00292962"/>
    <w:rsid w:val="002936F1"/>
    <w:rsid w:val="002944AE"/>
    <w:rsid w:val="00296146"/>
    <w:rsid w:val="002A34F9"/>
    <w:rsid w:val="002A3D72"/>
    <w:rsid w:val="002A4157"/>
    <w:rsid w:val="002A48E5"/>
    <w:rsid w:val="002A5F99"/>
    <w:rsid w:val="002A640A"/>
    <w:rsid w:val="002A7A87"/>
    <w:rsid w:val="002B09F4"/>
    <w:rsid w:val="002B2207"/>
    <w:rsid w:val="002B3BE7"/>
    <w:rsid w:val="002B653A"/>
    <w:rsid w:val="002C03DD"/>
    <w:rsid w:val="002C197B"/>
    <w:rsid w:val="002C1BA4"/>
    <w:rsid w:val="002C5BC4"/>
    <w:rsid w:val="002C5C10"/>
    <w:rsid w:val="002C6167"/>
    <w:rsid w:val="002C675A"/>
    <w:rsid w:val="002C710E"/>
    <w:rsid w:val="002D1158"/>
    <w:rsid w:val="002D250A"/>
    <w:rsid w:val="002D2F9E"/>
    <w:rsid w:val="002D7347"/>
    <w:rsid w:val="002D782D"/>
    <w:rsid w:val="002D7E79"/>
    <w:rsid w:val="002E085B"/>
    <w:rsid w:val="002E1766"/>
    <w:rsid w:val="002E1845"/>
    <w:rsid w:val="002E1CBE"/>
    <w:rsid w:val="002E4091"/>
    <w:rsid w:val="002E4280"/>
    <w:rsid w:val="002E6247"/>
    <w:rsid w:val="002E70FF"/>
    <w:rsid w:val="002E723B"/>
    <w:rsid w:val="002F2BFA"/>
    <w:rsid w:val="002F2FC0"/>
    <w:rsid w:val="002F3786"/>
    <w:rsid w:val="002F3A47"/>
    <w:rsid w:val="002F4B39"/>
    <w:rsid w:val="002F5592"/>
    <w:rsid w:val="002F6477"/>
    <w:rsid w:val="002F6A6F"/>
    <w:rsid w:val="00301B32"/>
    <w:rsid w:val="00301D7E"/>
    <w:rsid w:val="00303B44"/>
    <w:rsid w:val="00305023"/>
    <w:rsid w:val="00311DC4"/>
    <w:rsid w:val="00312D3A"/>
    <w:rsid w:val="0031538E"/>
    <w:rsid w:val="003163FA"/>
    <w:rsid w:val="003164BD"/>
    <w:rsid w:val="00316899"/>
    <w:rsid w:val="00316901"/>
    <w:rsid w:val="00317897"/>
    <w:rsid w:val="00320C29"/>
    <w:rsid w:val="00320D57"/>
    <w:rsid w:val="003213C5"/>
    <w:rsid w:val="0032223D"/>
    <w:rsid w:val="00323038"/>
    <w:rsid w:val="00323304"/>
    <w:rsid w:val="00323800"/>
    <w:rsid w:val="00324DFC"/>
    <w:rsid w:val="003265EC"/>
    <w:rsid w:val="00327604"/>
    <w:rsid w:val="00327739"/>
    <w:rsid w:val="0033139D"/>
    <w:rsid w:val="00331C5D"/>
    <w:rsid w:val="00331F7F"/>
    <w:rsid w:val="00333225"/>
    <w:rsid w:val="00335C60"/>
    <w:rsid w:val="00337413"/>
    <w:rsid w:val="0034193D"/>
    <w:rsid w:val="00342042"/>
    <w:rsid w:val="003450BA"/>
    <w:rsid w:val="003467EB"/>
    <w:rsid w:val="00350FFC"/>
    <w:rsid w:val="00351677"/>
    <w:rsid w:val="003516E8"/>
    <w:rsid w:val="0035173A"/>
    <w:rsid w:val="00351AB9"/>
    <w:rsid w:val="003523FD"/>
    <w:rsid w:val="00352C80"/>
    <w:rsid w:val="0035509F"/>
    <w:rsid w:val="003561B4"/>
    <w:rsid w:val="00356751"/>
    <w:rsid w:val="00356A2C"/>
    <w:rsid w:val="00357D9B"/>
    <w:rsid w:val="00357F4A"/>
    <w:rsid w:val="00360630"/>
    <w:rsid w:val="00360757"/>
    <w:rsid w:val="00361315"/>
    <w:rsid w:val="00361612"/>
    <w:rsid w:val="003621EC"/>
    <w:rsid w:val="00364325"/>
    <w:rsid w:val="00364C9C"/>
    <w:rsid w:val="00365788"/>
    <w:rsid w:val="003704DA"/>
    <w:rsid w:val="003712C7"/>
    <w:rsid w:val="00371985"/>
    <w:rsid w:val="00374096"/>
    <w:rsid w:val="003751A8"/>
    <w:rsid w:val="003754F2"/>
    <w:rsid w:val="003779B9"/>
    <w:rsid w:val="00380FAA"/>
    <w:rsid w:val="00384B28"/>
    <w:rsid w:val="003851C0"/>
    <w:rsid w:val="00385A77"/>
    <w:rsid w:val="00385F08"/>
    <w:rsid w:val="00386996"/>
    <w:rsid w:val="00386B67"/>
    <w:rsid w:val="00390242"/>
    <w:rsid w:val="00391211"/>
    <w:rsid w:val="003936FD"/>
    <w:rsid w:val="003A0327"/>
    <w:rsid w:val="003A05F9"/>
    <w:rsid w:val="003A279D"/>
    <w:rsid w:val="003A34FA"/>
    <w:rsid w:val="003A3CB1"/>
    <w:rsid w:val="003A3D56"/>
    <w:rsid w:val="003A3E6E"/>
    <w:rsid w:val="003A40DF"/>
    <w:rsid w:val="003A608A"/>
    <w:rsid w:val="003A7B62"/>
    <w:rsid w:val="003A7F29"/>
    <w:rsid w:val="003B1BAD"/>
    <w:rsid w:val="003B1EA8"/>
    <w:rsid w:val="003B239E"/>
    <w:rsid w:val="003B2798"/>
    <w:rsid w:val="003B3265"/>
    <w:rsid w:val="003B3B50"/>
    <w:rsid w:val="003C0569"/>
    <w:rsid w:val="003C0A4C"/>
    <w:rsid w:val="003C0FA6"/>
    <w:rsid w:val="003C1483"/>
    <w:rsid w:val="003C2C63"/>
    <w:rsid w:val="003C2E92"/>
    <w:rsid w:val="003C33A2"/>
    <w:rsid w:val="003C52C1"/>
    <w:rsid w:val="003C698E"/>
    <w:rsid w:val="003D05B2"/>
    <w:rsid w:val="003D17BB"/>
    <w:rsid w:val="003D1FEF"/>
    <w:rsid w:val="003D2F8E"/>
    <w:rsid w:val="003D3E42"/>
    <w:rsid w:val="003D6C43"/>
    <w:rsid w:val="003D76A9"/>
    <w:rsid w:val="003E0B4B"/>
    <w:rsid w:val="003E1820"/>
    <w:rsid w:val="003E2BBA"/>
    <w:rsid w:val="003E300D"/>
    <w:rsid w:val="003E356A"/>
    <w:rsid w:val="003E41DD"/>
    <w:rsid w:val="003E506B"/>
    <w:rsid w:val="003E6E2E"/>
    <w:rsid w:val="003F06D4"/>
    <w:rsid w:val="003F108C"/>
    <w:rsid w:val="003F16F6"/>
    <w:rsid w:val="003F17B7"/>
    <w:rsid w:val="003F3362"/>
    <w:rsid w:val="003F433D"/>
    <w:rsid w:val="003F4F83"/>
    <w:rsid w:val="003F6043"/>
    <w:rsid w:val="003F7273"/>
    <w:rsid w:val="003F72B0"/>
    <w:rsid w:val="0040109F"/>
    <w:rsid w:val="00401C70"/>
    <w:rsid w:val="004034AB"/>
    <w:rsid w:val="00403511"/>
    <w:rsid w:val="004038F6"/>
    <w:rsid w:val="00406DE0"/>
    <w:rsid w:val="00406EA6"/>
    <w:rsid w:val="00407AC0"/>
    <w:rsid w:val="00407F77"/>
    <w:rsid w:val="00411970"/>
    <w:rsid w:val="004131BB"/>
    <w:rsid w:val="004141C3"/>
    <w:rsid w:val="00414BD3"/>
    <w:rsid w:val="00416827"/>
    <w:rsid w:val="00417328"/>
    <w:rsid w:val="00417C6F"/>
    <w:rsid w:val="00420B4A"/>
    <w:rsid w:val="00420C1B"/>
    <w:rsid w:val="00420E2F"/>
    <w:rsid w:val="00421EC9"/>
    <w:rsid w:val="00422515"/>
    <w:rsid w:val="0042258B"/>
    <w:rsid w:val="004228D7"/>
    <w:rsid w:val="0042325A"/>
    <w:rsid w:val="004245E0"/>
    <w:rsid w:val="004270BF"/>
    <w:rsid w:val="00427530"/>
    <w:rsid w:val="0042757D"/>
    <w:rsid w:val="004277DD"/>
    <w:rsid w:val="00430DBF"/>
    <w:rsid w:val="0043104C"/>
    <w:rsid w:val="004339AC"/>
    <w:rsid w:val="00433F16"/>
    <w:rsid w:val="00434264"/>
    <w:rsid w:val="0043697E"/>
    <w:rsid w:val="0043749A"/>
    <w:rsid w:val="00440A59"/>
    <w:rsid w:val="004419B2"/>
    <w:rsid w:val="00444420"/>
    <w:rsid w:val="00444963"/>
    <w:rsid w:val="00444DCA"/>
    <w:rsid w:val="004451B0"/>
    <w:rsid w:val="0044636D"/>
    <w:rsid w:val="0044685D"/>
    <w:rsid w:val="00447247"/>
    <w:rsid w:val="00447A51"/>
    <w:rsid w:val="00450791"/>
    <w:rsid w:val="0045097A"/>
    <w:rsid w:val="00450AC0"/>
    <w:rsid w:val="00451A4A"/>
    <w:rsid w:val="004529CA"/>
    <w:rsid w:val="00453445"/>
    <w:rsid w:val="0045351E"/>
    <w:rsid w:val="0045390E"/>
    <w:rsid w:val="00453B9A"/>
    <w:rsid w:val="00454FD8"/>
    <w:rsid w:val="00455186"/>
    <w:rsid w:val="004555A3"/>
    <w:rsid w:val="00456419"/>
    <w:rsid w:val="00457E96"/>
    <w:rsid w:val="0046008E"/>
    <w:rsid w:val="004609C1"/>
    <w:rsid w:val="004616B6"/>
    <w:rsid w:val="004619DB"/>
    <w:rsid w:val="004625A9"/>
    <w:rsid w:val="00462F61"/>
    <w:rsid w:val="00462F8B"/>
    <w:rsid w:val="00464B96"/>
    <w:rsid w:val="00464BCE"/>
    <w:rsid w:val="00465000"/>
    <w:rsid w:val="004654A3"/>
    <w:rsid w:val="0046560C"/>
    <w:rsid w:val="004660A3"/>
    <w:rsid w:val="004668FC"/>
    <w:rsid w:val="0047454B"/>
    <w:rsid w:val="004800F9"/>
    <w:rsid w:val="004838F9"/>
    <w:rsid w:val="00483F24"/>
    <w:rsid w:val="00484685"/>
    <w:rsid w:val="00486B42"/>
    <w:rsid w:val="00486EBD"/>
    <w:rsid w:val="0049159B"/>
    <w:rsid w:val="00492BB3"/>
    <w:rsid w:val="004959FF"/>
    <w:rsid w:val="004A00B1"/>
    <w:rsid w:val="004A1EC8"/>
    <w:rsid w:val="004A2152"/>
    <w:rsid w:val="004A27C8"/>
    <w:rsid w:val="004A53E3"/>
    <w:rsid w:val="004B0085"/>
    <w:rsid w:val="004B08C1"/>
    <w:rsid w:val="004B09DB"/>
    <w:rsid w:val="004B0BAD"/>
    <w:rsid w:val="004B1692"/>
    <w:rsid w:val="004B1DD9"/>
    <w:rsid w:val="004B386E"/>
    <w:rsid w:val="004B49DC"/>
    <w:rsid w:val="004B4BD3"/>
    <w:rsid w:val="004B7174"/>
    <w:rsid w:val="004B79FE"/>
    <w:rsid w:val="004B7D6A"/>
    <w:rsid w:val="004C5950"/>
    <w:rsid w:val="004C641C"/>
    <w:rsid w:val="004C77A3"/>
    <w:rsid w:val="004C7D49"/>
    <w:rsid w:val="004D232B"/>
    <w:rsid w:val="004D29D2"/>
    <w:rsid w:val="004D325F"/>
    <w:rsid w:val="004D4A55"/>
    <w:rsid w:val="004D551E"/>
    <w:rsid w:val="004D5730"/>
    <w:rsid w:val="004D7AE7"/>
    <w:rsid w:val="004D7B0C"/>
    <w:rsid w:val="004E0374"/>
    <w:rsid w:val="004E057E"/>
    <w:rsid w:val="004F39B4"/>
    <w:rsid w:val="004F675A"/>
    <w:rsid w:val="004F7C24"/>
    <w:rsid w:val="00501B2B"/>
    <w:rsid w:val="00502B9C"/>
    <w:rsid w:val="005030B3"/>
    <w:rsid w:val="00503D04"/>
    <w:rsid w:val="00504FA2"/>
    <w:rsid w:val="0050524B"/>
    <w:rsid w:val="0050594C"/>
    <w:rsid w:val="00506427"/>
    <w:rsid w:val="00507D24"/>
    <w:rsid w:val="005102E7"/>
    <w:rsid w:val="00511603"/>
    <w:rsid w:val="00511CF9"/>
    <w:rsid w:val="00511D2A"/>
    <w:rsid w:val="00514821"/>
    <w:rsid w:val="00516089"/>
    <w:rsid w:val="00520B63"/>
    <w:rsid w:val="00520D58"/>
    <w:rsid w:val="00523492"/>
    <w:rsid w:val="00523B8C"/>
    <w:rsid w:val="005257EA"/>
    <w:rsid w:val="005260E2"/>
    <w:rsid w:val="00527110"/>
    <w:rsid w:val="005309A2"/>
    <w:rsid w:val="00532226"/>
    <w:rsid w:val="005331B0"/>
    <w:rsid w:val="0053373A"/>
    <w:rsid w:val="00534B8F"/>
    <w:rsid w:val="00535DA9"/>
    <w:rsid w:val="00535F3E"/>
    <w:rsid w:val="005362E1"/>
    <w:rsid w:val="00540757"/>
    <w:rsid w:val="0054112C"/>
    <w:rsid w:val="00542961"/>
    <w:rsid w:val="00542EED"/>
    <w:rsid w:val="005431AA"/>
    <w:rsid w:val="00543A92"/>
    <w:rsid w:val="00544EB5"/>
    <w:rsid w:val="005456FE"/>
    <w:rsid w:val="005476A7"/>
    <w:rsid w:val="005515DF"/>
    <w:rsid w:val="0055203A"/>
    <w:rsid w:val="005524C5"/>
    <w:rsid w:val="005539B4"/>
    <w:rsid w:val="00553ACC"/>
    <w:rsid w:val="00554FF9"/>
    <w:rsid w:val="0055530A"/>
    <w:rsid w:val="00555548"/>
    <w:rsid w:val="005566D2"/>
    <w:rsid w:val="00556B4B"/>
    <w:rsid w:val="0056004E"/>
    <w:rsid w:val="00560FE6"/>
    <w:rsid w:val="00561A53"/>
    <w:rsid w:val="00562463"/>
    <w:rsid w:val="0056266A"/>
    <w:rsid w:val="00562F6B"/>
    <w:rsid w:val="00563B9A"/>
    <w:rsid w:val="00566807"/>
    <w:rsid w:val="00567FCD"/>
    <w:rsid w:val="005702D4"/>
    <w:rsid w:val="0057090B"/>
    <w:rsid w:val="00570D9A"/>
    <w:rsid w:val="005711F4"/>
    <w:rsid w:val="00574BC2"/>
    <w:rsid w:val="00576351"/>
    <w:rsid w:val="005812F1"/>
    <w:rsid w:val="00581C08"/>
    <w:rsid w:val="00582CF6"/>
    <w:rsid w:val="00583880"/>
    <w:rsid w:val="005845B0"/>
    <w:rsid w:val="00584A9C"/>
    <w:rsid w:val="00585632"/>
    <w:rsid w:val="005856E4"/>
    <w:rsid w:val="00585A98"/>
    <w:rsid w:val="00585EEB"/>
    <w:rsid w:val="0058690E"/>
    <w:rsid w:val="00592121"/>
    <w:rsid w:val="00592EAF"/>
    <w:rsid w:val="005939B9"/>
    <w:rsid w:val="00594839"/>
    <w:rsid w:val="0059566D"/>
    <w:rsid w:val="005958B7"/>
    <w:rsid w:val="00596C1F"/>
    <w:rsid w:val="005977CF"/>
    <w:rsid w:val="005A0B2B"/>
    <w:rsid w:val="005A12D7"/>
    <w:rsid w:val="005A22BB"/>
    <w:rsid w:val="005A306E"/>
    <w:rsid w:val="005A43D1"/>
    <w:rsid w:val="005A4971"/>
    <w:rsid w:val="005A75A6"/>
    <w:rsid w:val="005B2059"/>
    <w:rsid w:val="005B2599"/>
    <w:rsid w:val="005B44AD"/>
    <w:rsid w:val="005B5EA9"/>
    <w:rsid w:val="005B62AE"/>
    <w:rsid w:val="005B6DD1"/>
    <w:rsid w:val="005B793D"/>
    <w:rsid w:val="005B79E8"/>
    <w:rsid w:val="005C08D3"/>
    <w:rsid w:val="005C25FA"/>
    <w:rsid w:val="005C3138"/>
    <w:rsid w:val="005C3680"/>
    <w:rsid w:val="005C5527"/>
    <w:rsid w:val="005C7668"/>
    <w:rsid w:val="005D0731"/>
    <w:rsid w:val="005D0D0D"/>
    <w:rsid w:val="005D11C5"/>
    <w:rsid w:val="005D1D42"/>
    <w:rsid w:val="005D1FD8"/>
    <w:rsid w:val="005D2DA6"/>
    <w:rsid w:val="005D2ECB"/>
    <w:rsid w:val="005D2FFE"/>
    <w:rsid w:val="005D52EB"/>
    <w:rsid w:val="005E000C"/>
    <w:rsid w:val="005E0391"/>
    <w:rsid w:val="005E0A81"/>
    <w:rsid w:val="005E5BBD"/>
    <w:rsid w:val="005E69D2"/>
    <w:rsid w:val="005E6B3A"/>
    <w:rsid w:val="005F3734"/>
    <w:rsid w:val="005F54A4"/>
    <w:rsid w:val="005F740E"/>
    <w:rsid w:val="005F74C3"/>
    <w:rsid w:val="0060205C"/>
    <w:rsid w:val="00602F0E"/>
    <w:rsid w:val="006054D4"/>
    <w:rsid w:val="00605A9F"/>
    <w:rsid w:val="00606677"/>
    <w:rsid w:val="00607194"/>
    <w:rsid w:val="00611BB1"/>
    <w:rsid w:val="006147FC"/>
    <w:rsid w:val="006179C4"/>
    <w:rsid w:val="0062034B"/>
    <w:rsid w:val="006216FD"/>
    <w:rsid w:val="00622B23"/>
    <w:rsid w:val="00623043"/>
    <w:rsid w:val="00625D9F"/>
    <w:rsid w:val="00627283"/>
    <w:rsid w:val="006300C2"/>
    <w:rsid w:val="0063062F"/>
    <w:rsid w:val="00630A84"/>
    <w:rsid w:val="00631506"/>
    <w:rsid w:val="006317D4"/>
    <w:rsid w:val="00631AA3"/>
    <w:rsid w:val="006321E6"/>
    <w:rsid w:val="0063407A"/>
    <w:rsid w:val="00637BFA"/>
    <w:rsid w:val="006418C2"/>
    <w:rsid w:val="00641D5A"/>
    <w:rsid w:val="00645054"/>
    <w:rsid w:val="00645D7F"/>
    <w:rsid w:val="00650DDD"/>
    <w:rsid w:val="00650FFF"/>
    <w:rsid w:val="00651475"/>
    <w:rsid w:val="00652D5B"/>
    <w:rsid w:val="00652DE7"/>
    <w:rsid w:val="00653A5C"/>
    <w:rsid w:val="00653AD9"/>
    <w:rsid w:val="00653C77"/>
    <w:rsid w:val="00656053"/>
    <w:rsid w:val="00657D77"/>
    <w:rsid w:val="00657E0B"/>
    <w:rsid w:val="006603FB"/>
    <w:rsid w:val="00661E15"/>
    <w:rsid w:val="0066206A"/>
    <w:rsid w:val="0066395F"/>
    <w:rsid w:val="00663A54"/>
    <w:rsid w:val="006661CD"/>
    <w:rsid w:val="00667A83"/>
    <w:rsid w:val="00667BAB"/>
    <w:rsid w:val="00667D72"/>
    <w:rsid w:val="00671D9B"/>
    <w:rsid w:val="00674A24"/>
    <w:rsid w:val="00674C58"/>
    <w:rsid w:val="00674EA5"/>
    <w:rsid w:val="006808B4"/>
    <w:rsid w:val="006816B7"/>
    <w:rsid w:val="00683C27"/>
    <w:rsid w:val="0068510E"/>
    <w:rsid w:val="006858D8"/>
    <w:rsid w:val="00685BBC"/>
    <w:rsid w:val="006877C5"/>
    <w:rsid w:val="00693124"/>
    <w:rsid w:val="00695CA4"/>
    <w:rsid w:val="00696CB8"/>
    <w:rsid w:val="00697FB9"/>
    <w:rsid w:val="006A17DC"/>
    <w:rsid w:val="006A3352"/>
    <w:rsid w:val="006A5A3E"/>
    <w:rsid w:val="006B0C32"/>
    <w:rsid w:val="006B15E1"/>
    <w:rsid w:val="006B161D"/>
    <w:rsid w:val="006B1EAA"/>
    <w:rsid w:val="006B3453"/>
    <w:rsid w:val="006B57C4"/>
    <w:rsid w:val="006B5F76"/>
    <w:rsid w:val="006B608F"/>
    <w:rsid w:val="006B6C0B"/>
    <w:rsid w:val="006B743D"/>
    <w:rsid w:val="006B7532"/>
    <w:rsid w:val="006C079E"/>
    <w:rsid w:val="006C18F8"/>
    <w:rsid w:val="006C354B"/>
    <w:rsid w:val="006C7B95"/>
    <w:rsid w:val="006D02F8"/>
    <w:rsid w:val="006D05BB"/>
    <w:rsid w:val="006D156B"/>
    <w:rsid w:val="006D382C"/>
    <w:rsid w:val="006D3AFE"/>
    <w:rsid w:val="006D3FB4"/>
    <w:rsid w:val="006D444A"/>
    <w:rsid w:val="006D49BD"/>
    <w:rsid w:val="006D5CE6"/>
    <w:rsid w:val="006D5FD0"/>
    <w:rsid w:val="006D680D"/>
    <w:rsid w:val="006D6B4A"/>
    <w:rsid w:val="006E0F8A"/>
    <w:rsid w:val="006E1452"/>
    <w:rsid w:val="006E1479"/>
    <w:rsid w:val="006E150D"/>
    <w:rsid w:val="006E1FEB"/>
    <w:rsid w:val="006E359F"/>
    <w:rsid w:val="006E36C3"/>
    <w:rsid w:val="006E4869"/>
    <w:rsid w:val="006E4BC6"/>
    <w:rsid w:val="006E5387"/>
    <w:rsid w:val="006E6359"/>
    <w:rsid w:val="006E7A43"/>
    <w:rsid w:val="006E7C9B"/>
    <w:rsid w:val="006F5F27"/>
    <w:rsid w:val="006F6E1F"/>
    <w:rsid w:val="006F7C35"/>
    <w:rsid w:val="007004DD"/>
    <w:rsid w:val="00702EA9"/>
    <w:rsid w:val="00706F1A"/>
    <w:rsid w:val="00707855"/>
    <w:rsid w:val="00707DF0"/>
    <w:rsid w:val="00707EA1"/>
    <w:rsid w:val="0071134B"/>
    <w:rsid w:val="00711E71"/>
    <w:rsid w:val="00711ECA"/>
    <w:rsid w:val="00712700"/>
    <w:rsid w:val="00714F54"/>
    <w:rsid w:val="00715335"/>
    <w:rsid w:val="0071646A"/>
    <w:rsid w:val="00716BA7"/>
    <w:rsid w:val="00717033"/>
    <w:rsid w:val="007170E8"/>
    <w:rsid w:val="00717424"/>
    <w:rsid w:val="007206AF"/>
    <w:rsid w:val="007228A3"/>
    <w:rsid w:val="00723633"/>
    <w:rsid w:val="00725BFE"/>
    <w:rsid w:val="00726594"/>
    <w:rsid w:val="00727B75"/>
    <w:rsid w:val="00730FC5"/>
    <w:rsid w:val="007315FF"/>
    <w:rsid w:val="00731CED"/>
    <w:rsid w:val="00732B5E"/>
    <w:rsid w:val="00733145"/>
    <w:rsid w:val="00733636"/>
    <w:rsid w:val="00733693"/>
    <w:rsid w:val="007341DD"/>
    <w:rsid w:val="00734E21"/>
    <w:rsid w:val="00736373"/>
    <w:rsid w:val="00737F97"/>
    <w:rsid w:val="00743E4C"/>
    <w:rsid w:val="00746033"/>
    <w:rsid w:val="00747078"/>
    <w:rsid w:val="0074791E"/>
    <w:rsid w:val="00747B75"/>
    <w:rsid w:val="0075037D"/>
    <w:rsid w:val="00751C02"/>
    <w:rsid w:val="0075273A"/>
    <w:rsid w:val="007528BF"/>
    <w:rsid w:val="0075557B"/>
    <w:rsid w:val="00756FED"/>
    <w:rsid w:val="0075743E"/>
    <w:rsid w:val="00760156"/>
    <w:rsid w:val="00760D43"/>
    <w:rsid w:val="00761C4B"/>
    <w:rsid w:val="007623C0"/>
    <w:rsid w:val="007628B2"/>
    <w:rsid w:val="00763009"/>
    <w:rsid w:val="00763A60"/>
    <w:rsid w:val="00763D2E"/>
    <w:rsid w:val="00770977"/>
    <w:rsid w:val="00770A91"/>
    <w:rsid w:val="00770C03"/>
    <w:rsid w:val="00772719"/>
    <w:rsid w:val="00772A81"/>
    <w:rsid w:val="00775DA4"/>
    <w:rsid w:val="00781609"/>
    <w:rsid w:val="00782554"/>
    <w:rsid w:val="0078447D"/>
    <w:rsid w:val="00784F71"/>
    <w:rsid w:val="00786369"/>
    <w:rsid w:val="00787E22"/>
    <w:rsid w:val="007904E0"/>
    <w:rsid w:val="007909DD"/>
    <w:rsid w:val="00790CA2"/>
    <w:rsid w:val="00791D3F"/>
    <w:rsid w:val="00792027"/>
    <w:rsid w:val="00792AD3"/>
    <w:rsid w:val="007961F6"/>
    <w:rsid w:val="00796267"/>
    <w:rsid w:val="007A01D2"/>
    <w:rsid w:val="007A06B7"/>
    <w:rsid w:val="007A0B73"/>
    <w:rsid w:val="007A500F"/>
    <w:rsid w:val="007A509E"/>
    <w:rsid w:val="007A5F11"/>
    <w:rsid w:val="007B15AD"/>
    <w:rsid w:val="007B2198"/>
    <w:rsid w:val="007B27C4"/>
    <w:rsid w:val="007B4165"/>
    <w:rsid w:val="007B4C42"/>
    <w:rsid w:val="007B6EB8"/>
    <w:rsid w:val="007B7B91"/>
    <w:rsid w:val="007C014E"/>
    <w:rsid w:val="007C223D"/>
    <w:rsid w:val="007C4BE2"/>
    <w:rsid w:val="007C4C6E"/>
    <w:rsid w:val="007C513D"/>
    <w:rsid w:val="007C773C"/>
    <w:rsid w:val="007D187D"/>
    <w:rsid w:val="007D350F"/>
    <w:rsid w:val="007D4D77"/>
    <w:rsid w:val="007D6747"/>
    <w:rsid w:val="007D7062"/>
    <w:rsid w:val="007E13C1"/>
    <w:rsid w:val="007E155D"/>
    <w:rsid w:val="007E1BF8"/>
    <w:rsid w:val="007E1C29"/>
    <w:rsid w:val="007E3287"/>
    <w:rsid w:val="007E4137"/>
    <w:rsid w:val="007E655F"/>
    <w:rsid w:val="007E6A50"/>
    <w:rsid w:val="007E6B57"/>
    <w:rsid w:val="007E7CCB"/>
    <w:rsid w:val="007F0C07"/>
    <w:rsid w:val="007F11FD"/>
    <w:rsid w:val="007F1656"/>
    <w:rsid w:val="007F2184"/>
    <w:rsid w:val="007F2657"/>
    <w:rsid w:val="007F594D"/>
    <w:rsid w:val="007F6E3D"/>
    <w:rsid w:val="007F7301"/>
    <w:rsid w:val="007F74A5"/>
    <w:rsid w:val="007F7A48"/>
    <w:rsid w:val="00801C6C"/>
    <w:rsid w:val="00801DAF"/>
    <w:rsid w:val="00802609"/>
    <w:rsid w:val="008037E7"/>
    <w:rsid w:val="008040FD"/>
    <w:rsid w:val="0080548F"/>
    <w:rsid w:val="00806B23"/>
    <w:rsid w:val="0080701D"/>
    <w:rsid w:val="008104AA"/>
    <w:rsid w:val="0081074F"/>
    <w:rsid w:val="00810E11"/>
    <w:rsid w:val="008131B8"/>
    <w:rsid w:val="00814FB8"/>
    <w:rsid w:val="00817EBF"/>
    <w:rsid w:val="00821324"/>
    <w:rsid w:val="00821572"/>
    <w:rsid w:val="008240E6"/>
    <w:rsid w:val="0082676E"/>
    <w:rsid w:val="008276EA"/>
    <w:rsid w:val="00830A9C"/>
    <w:rsid w:val="0083368D"/>
    <w:rsid w:val="00833800"/>
    <w:rsid w:val="00833802"/>
    <w:rsid w:val="00834145"/>
    <w:rsid w:val="00834CB3"/>
    <w:rsid w:val="00834E88"/>
    <w:rsid w:val="008351A6"/>
    <w:rsid w:val="008354E5"/>
    <w:rsid w:val="00836BDF"/>
    <w:rsid w:val="00836EDD"/>
    <w:rsid w:val="00841AB1"/>
    <w:rsid w:val="00841E19"/>
    <w:rsid w:val="00842D79"/>
    <w:rsid w:val="00844013"/>
    <w:rsid w:val="008464ED"/>
    <w:rsid w:val="00846BAC"/>
    <w:rsid w:val="00852469"/>
    <w:rsid w:val="00853A3D"/>
    <w:rsid w:val="00853D77"/>
    <w:rsid w:val="00854371"/>
    <w:rsid w:val="008547C0"/>
    <w:rsid w:val="008552F8"/>
    <w:rsid w:val="0085553A"/>
    <w:rsid w:val="00856D5D"/>
    <w:rsid w:val="00856E9B"/>
    <w:rsid w:val="00857997"/>
    <w:rsid w:val="00860F05"/>
    <w:rsid w:val="008626AF"/>
    <w:rsid w:val="0086384E"/>
    <w:rsid w:val="00863F4C"/>
    <w:rsid w:val="00864A68"/>
    <w:rsid w:val="00864CCC"/>
    <w:rsid w:val="008661FA"/>
    <w:rsid w:val="0087062A"/>
    <w:rsid w:val="008711C2"/>
    <w:rsid w:val="00872F9D"/>
    <w:rsid w:val="00873F77"/>
    <w:rsid w:val="00875BF1"/>
    <w:rsid w:val="008809A6"/>
    <w:rsid w:val="00882BD6"/>
    <w:rsid w:val="00883FAC"/>
    <w:rsid w:val="00885246"/>
    <w:rsid w:val="00885C99"/>
    <w:rsid w:val="00885E35"/>
    <w:rsid w:val="00885FC9"/>
    <w:rsid w:val="00887783"/>
    <w:rsid w:val="00891419"/>
    <w:rsid w:val="00891FF6"/>
    <w:rsid w:val="00894764"/>
    <w:rsid w:val="00894A78"/>
    <w:rsid w:val="008963AF"/>
    <w:rsid w:val="00897699"/>
    <w:rsid w:val="008A0039"/>
    <w:rsid w:val="008A0190"/>
    <w:rsid w:val="008A0DDE"/>
    <w:rsid w:val="008A2343"/>
    <w:rsid w:val="008A24FD"/>
    <w:rsid w:val="008A298D"/>
    <w:rsid w:val="008A30E7"/>
    <w:rsid w:val="008A39C5"/>
    <w:rsid w:val="008A4DBE"/>
    <w:rsid w:val="008A588B"/>
    <w:rsid w:val="008A5C7F"/>
    <w:rsid w:val="008A6434"/>
    <w:rsid w:val="008B113E"/>
    <w:rsid w:val="008B1B31"/>
    <w:rsid w:val="008B22DE"/>
    <w:rsid w:val="008B4268"/>
    <w:rsid w:val="008B681B"/>
    <w:rsid w:val="008B7D39"/>
    <w:rsid w:val="008C0577"/>
    <w:rsid w:val="008C059E"/>
    <w:rsid w:val="008C3798"/>
    <w:rsid w:val="008C4FC3"/>
    <w:rsid w:val="008C70EF"/>
    <w:rsid w:val="008C78D9"/>
    <w:rsid w:val="008D045D"/>
    <w:rsid w:val="008D1B77"/>
    <w:rsid w:val="008D63E3"/>
    <w:rsid w:val="008D7550"/>
    <w:rsid w:val="008E1E37"/>
    <w:rsid w:val="008E2763"/>
    <w:rsid w:val="008E39E5"/>
    <w:rsid w:val="008E3BEA"/>
    <w:rsid w:val="008E41B4"/>
    <w:rsid w:val="008E4471"/>
    <w:rsid w:val="008E4D1A"/>
    <w:rsid w:val="008E5ED0"/>
    <w:rsid w:val="008E7500"/>
    <w:rsid w:val="008F0B3F"/>
    <w:rsid w:val="008F19F3"/>
    <w:rsid w:val="008F22F7"/>
    <w:rsid w:val="008F2762"/>
    <w:rsid w:val="008F48F1"/>
    <w:rsid w:val="008F4A6C"/>
    <w:rsid w:val="008F5CD1"/>
    <w:rsid w:val="008F5E09"/>
    <w:rsid w:val="008F6784"/>
    <w:rsid w:val="008F7255"/>
    <w:rsid w:val="00900471"/>
    <w:rsid w:val="009007D6"/>
    <w:rsid w:val="00900CF3"/>
    <w:rsid w:val="00900E4B"/>
    <w:rsid w:val="00901022"/>
    <w:rsid w:val="0090523B"/>
    <w:rsid w:val="00905EB8"/>
    <w:rsid w:val="00906483"/>
    <w:rsid w:val="00906AB5"/>
    <w:rsid w:val="00906C48"/>
    <w:rsid w:val="00911932"/>
    <w:rsid w:val="009128D7"/>
    <w:rsid w:val="00912F02"/>
    <w:rsid w:val="00912F77"/>
    <w:rsid w:val="009135F7"/>
    <w:rsid w:val="009141A0"/>
    <w:rsid w:val="00914BEA"/>
    <w:rsid w:val="00915D7E"/>
    <w:rsid w:val="00916E17"/>
    <w:rsid w:val="00917377"/>
    <w:rsid w:val="009203DB"/>
    <w:rsid w:val="00921E4B"/>
    <w:rsid w:val="009229CF"/>
    <w:rsid w:val="00922FDB"/>
    <w:rsid w:val="00925723"/>
    <w:rsid w:val="00925C7F"/>
    <w:rsid w:val="0092640E"/>
    <w:rsid w:val="00930586"/>
    <w:rsid w:val="009318E3"/>
    <w:rsid w:val="009322D3"/>
    <w:rsid w:val="009334D4"/>
    <w:rsid w:val="0093366D"/>
    <w:rsid w:val="00934E3C"/>
    <w:rsid w:val="009418FA"/>
    <w:rsid w:val="00942080"/>
    <w:rsid w:val="009427E5"/>
    <w:rsid w:val="0094365B"/>
    <w:rsid w:val="00944D3C"/>
    <w:rsid w:val="00947D8D"/>
    <w:rsid w:val="0095023C"/>
    <w:rsid w:val="00953119"/>
    <w:rsid w:val="00953615"/>
    <w:rsid w:val="0095469D"/>
    <w:rsid w:val="00955C5F"/>
    <w:rsid w:val="009605EB"/>
    <w:rsid w:val="00960F9D"/>
    <w:rsid w:val="00962433"/>
    <w:rsid w:val="00964B12"/>
    <w:rsid w:val="00964B16"/>
    <w:rsid w:val="0097010B"/>
    <w:rsid w:val="009708E0"/>
    <w:rsid w:val="00970EDA"/>
    <w:rsid w:val="00971288"/>
    <w:rsid w:val="0097327F"/>
    <w:rsid w:val="009733BC"/>
    <w:rsid w:val="00975CCA"/>
    <w:rsid w:val="009760EE"/>
    <w:rsid w:val="00976737"/>
    <w:rsid w:val="00976856"/>
    <w:rsid w:val="00977561"/>
    <w:rsid w:val="0098062B"/>
    <w:rsid w:val="00980820"/>
    <w:rsid w:val="009853CE"/>
    <w:rsid w:val="009902FF"/>
    <w:rsid w:val="00990357"/>
    <w:rsid w:val="0099145D"/>
    <w:rsid w:val="009917B8"/>
    <w:rsid w:val="0099196A"/>
    <w:rsid w:val="009928D2"/>
    <w:rsid w:val="0099480E"/>
    <w:rsid w:val="00995011"/>
    <w:rsid w:val="0099768A"/>
    <w:rsid w:val="009A703C"/>
    <w:rsid w:val="009B2511"/>
    <w:rsid w:val="009B290F"/>
    <w:rsid w:val="009B2D26"/>
    <w:rsid w:val="009B6600"/>
    <w:rsid w:val="009B6AE0"/>
    <w:rsid w:val="009B6D50"/>
    <w:rsid w:val="009C0939"/>
    <w:rsid w:val="009C14D1"/>
    <w:rsid w:val="009C3014"/>
    <w:rsid w:val="009C3058"/>
    <w:rsid w:val="009C30DB"/>
    <w:rsid w:val="009C5959"/>
    <w:rsid w:val="009C7313"/>
    <w:rsid w:val="009C7D04"/>
    <w:rsid w:val="009D067F"/>
    <w:rsid w:val="009D103A"/>
    <w:rsid w:val="009D3C05"/>
    <w:rsid w:val="009D5BF2"/>
    <w:rsid w:val="009D782C"/>
    <w:rsid w:val="009E1B50"/>
    <w:rsid w:val="009E2754"/>
    <w:rsid w:val="009E3858"/>
    <w:rsid w:val="009E388E"/>
    <w:rsid w:val="009F0437"/>
    <w:rsid w:val="009F178C"/>
    <w:rsid w:val="009F2EB9"/>
    <w:rsid w:val="009F3C03"/>
    <w:rsid w:val="009F6793"/>
    <w:rsid w:val="009F6DD1"/>
    <w:rsid w:val="00A0001B"/>
    <w:rsid w:val="00A00B5E"/>
    <w:rsid w:val="00A014E6"/>
    <w:rsid w:val="00A02BF8"/>
    <w:rsid w:val="00A06F3F"/>
    <w:rsid w:val="00A0721D"/>
    <w:rsid w:val="00A10353"/>
    <w:rsid w:val="00A10F14"/>
    <w:rsid w:val="00A11326"/>
    <w:rsid w:val="00A11CDC"/>
    <w:rsid w:val="00A1229B"/>
    <w:rsid w:val="00A13F2B"/>
    <w:rsid w:val="00A1638D"/>
    <w:rsid w:val="00A20CBF"/>
    <w:rsid w:val="00A20D91"/>
    <w:rsid w:val="00A212AB"/>
    <w:rsid w:val="00A2178B"/>
    <w:rsid w:val="00A21DFE"/>
    <w:rsid w:val="00A22D14"/>
    <w:rsid w:val="00A24B15"/>
    <w:rsid w:val="00A24D69"/>
    <w:rsid w:val="00A27329"/>
    <w:rsid w:val="00A334A9"/>
    <w:rsid w:val="00A33AF5"/>
    <w:rsid w:val="00A34109"/>
    <w:rsid w:val="00A35415"/>
    <w:rsid w:val="00A36DC5"/>
    <w:rsid w:val="00A37306"/>
    <w:rsid w:val="00A3786A"/>
    <w:rsid w:val="00A41034"/>
    <w:rsid w:val="00A4129C"/>
    <w:rsid w:val="00A41B4E"/>
    <w:rsid w:val="00A432BF"/>
    <w:rsid w:val="00A43C27"/>
    <w:rsid w:val="00A451BC"/>
    <w:rsid w:val="00A45AA1"/>
    <w:rsid w:val="00A500D7"/>
    <w:rsid w:val="00A52F1A"/>
    <w:rsid w:val="00A53324"/>
    <w:rsid w:val="00A54218"/>
    <w:rsid w:val="00A54D73"/>
    <w:rsid w:val="00A560DE"/>
    <w:rsid w:val="00A60BA2"/>
    <w:rsid w:val="00A63D46"/>
    <w:rsid w:val="00A65380"/>
    <w:rsid w:val="00A658E2"/>
    <w:rsid w:val="00A66007"/>
    <w:rsid w:val="00A6694F"/>
    <w:rsid w:val="00A66BE7"/>
    <w:rsid w:val="00A70409"/>
    <w:rsid w:val="00A714D8"/>
    <w:rsid w:val="00A71667"/>
    <w:rsid w:val="00A71ABF"/>
    <w:rsid w:val="00A73F29"/>
    <w:rsid w:val="00A745F7"/>
    <w:rsid w:val="00A76F29"/>
    <w:rsid w:val="00A77597"/>
    <w:rsid w:val="00A80E06"/>
    <w:rsid w:val="00A811C2"/>
    <w:rsid w:val="00A819BC"/>
    <w:rsid w:val="00A81D88"/>
    <w:rsid w:val="00A826C6"/>
    <w:rsid w:val="00A8390F"/>
    <w:rsid w:val="00A83D7D"/>
    <w:rsid w:val="00A84C01"/>
    <w:rsid w:val="00A86346"/>
    <w:rsid w:val="00A900ED"/>
    <w:rsid w:val="00A90615"/>
    <w:rsid w:val="00A90949"/>
    <w:rsid w:val="00A914FE"/>
    <w:rsid w:val="00A91893"/>
    <w:rsid w:val="00A91929"/>
    <w:rsid w:val="00A9362A"/>
    <w:rsid w:val="00A954A2"/>
    <w:rsid w:val="00A9554B"/>
    <w:rsid w:val="00A960F7"/>
    <w:rsid w:val="00AA54FE"/>
    <w:rsid w:val="00AA57EE"/>
    <w:rsid w:val="00AA72A2"/>
    <w:rsid w:val="00AA79CB"/>
    <w:rsid w:val="00AA7E19"/>
    <w:rsid w:val="00AB0289"/>
    <w:rsid w:val="00AB2922"/>
    <w:rsid w:val="00AB298E"/>
    <w:rsid w:val="00AB2C16"/>
    <w:rsid w:val="00AB36EE"/>
    <w:rsid w:val="00AB36FE"/>
    <w:rsid w:val="00AB4B28"/>
    <w:rsid w:val="00AB50BF"/>
    <w:rsid w:val="00AB6832"/>
    <w:rsid w:val="00AB70E5"/>
    <w:rsid w:val="00AB767E"/>
    <w:rsid w:val="00AC1045"/>
    <w:rsid w:val="00AC3583"/>
    <w:rsid w:val="00AC3E7A"/>
    <w:rsid w:val="00AC4832"/>
    <w:rsid w:val="00AC5777"/>
    <w:rsid w:val="00AC59FF"/>
    <w:rsid w:val="00AC6547"/>
    <w:rsid w:val="00AC677F"/>
    <w:rsid w:val="00AD05B4"/>
    <w:rsid w:val="00AD0601"/>
    <w:rsid w:val="00AD1BBF"/>
    <w:rsid w:val="00AD1FE6"/>
    <w:rsid w:val="00AD42E8"/>
    <w:rsid w:val="00AD6111"/>
    <w:rsid w:val="00AE085C"/>
    <w:rsid w:val="00AE0E9D"/>
    <w:rsid w:val="00AE20C2"/>
    <w:rsid w:val="00AE320D"/>
    <w:rsid w:val="00AE3230"/>
    <w:rsid w:val="00AE347D"/>
    <w:rsid w:val="00AE5F4D"/>
    <w:rsid w:val="00AE6D84"/>
    <w:rsid w:val="00AE7B69"/>
    <w:rsid w:val="00AE7CE7"/>
    <w:rsid w:val="00AF0085"/>
    <w:rsid w:val="00AF2E9E"/>
    <w:rsid w:val="00AF4211"/>
    <w:rsid w:val="00AF6042"/>
    <w:rsid w:val="00AF60FE"/>
    <w:rsid w:val="00AF7D46"/>
    <w:rsid w:val="00B02CD5"/>
    <w:rsid w:val="00B0374B"/>
    <w:rsid w:val="00B0518A"/>
    <w:rsid w:val="00B05A12"/>
    <w:rsid w:val="00B064E4"/>
    <w:rsid w:val="00B1005F"/>
    <w:rsid w:val="00B10209"/>
    <w:rsid w:val="00B15077"/>
    <w:rsid w:val="00B15363"/>
    <w:rsid w:val="00B16DC3"/>
    <w:rsid w:val="00B17B48"/>
    <w:rsid w:val="00B20CA6"/>
    <w:rsid w:val="00B22585"/>
    <w:rsid w:val="00B24353"/>
    <w:rsid w:val="00B253E7"/>
    <w:rsid w:val="00B25685"/>
    <w:rsid w:val="00B25713"/>
    <w:rsid w:val="00B25EFE"/>
    <w:rsid w:val="00B26B5E"/>
    <w:rsid w:val="00B314C7"/>
    <w:rsid w:val="00B31955"/>
    <w:rsid w:val="00B33315"/>
    <w:rsid w:val="00B354CA"/>
    <w:rsid w:val="00B35B8E"/>
    <w:rsid w:val="00B36A08"/>
    <w:rsid w:val="00B36AF9"/>
    <w:rsid w:val="00B36B00"/>
    <w:rsid w:val="00B377EE"/>
    <w:rsid w:val="00B40E6F"/>
    <w:rsid w:val="00B41D85"/>
    <w:rsid w:val="00B44336"/>
    <w:rsid w:val="00B443A4"/>
    <w:rsid w:val="00B4449D"/>
    <w:rsid w:val="00B44940"/>
    <w:rsid w:val="00B476E1"/>
    <w:rsid w:val="00B50E76"/>
    <w:rsid w:val="00B52B89"/>
    <w:rsid w:val="00B53561"/>
    <w:rsid w:val="00B535DA"/>
    <w:rsid w:val="00B554D3"/>
    <w:rsid w:val="00B62294"/>
    <w:rsid w:val="00B6246B"/>
    <w:rsid w:val="00B625E3"/>
    <w:rsid w:val="00B63B99"/>
    <w:rsid w:val="00B64063"/>
    <w:rsid w:val="00B64BD7"/>
    <w:rsid w:val="00B656D1"/>
    <w:rsid w:val="00B66890"/>
    <w:rsid w:val="00B677EA"/>
    <w:rsid w:val="00B70F2B"/>
    <w:rsid w:val="00B72556"/>
    <w:rsid w:val="00B72D28"/>
    <w:rsid w:val="00B72DB9"/>
    <w:rsid w:val="00B72F59"/>
    <w:rsid w:val="00B7331B"/>
    <w:rsid w:val="00B73B89"/>
    <w:rsid w:val="00B7481E"/>
    <w:rsid w:val="00B7544F"/>
    <w:rsid w:val="00B755D9"/>
    <w:rsid w:val="00B75AC3"/>
    <w:rsid w:val="00B75E11"/>
    <w:rsid w:val="00B816BD"/>
    <w:rsid w:val="00B81E82"/>
    <w:rsid w:val="00B81FCC"/>
    <w:rsid w:val="00B82543"/>
    <w:rsid w:val="00B870B7"/>
    <w:rsid w:val="00B877F5"/>
    <w:rsid w:val="00B914B7"/>
    <w:rsid w:val="00B93F23"/>
    <w:rsid w:val="00B94858"/>
    <w:rsid w:val="00B94F15"/>
    <w:rsid w:val="00B954AD"/>
    <w:rsid w:val="00B95A96"/>
    <w:rsid w:val="00B95DB7"/>
    <w:rsid w:val="00B96566"/>
    <w:rsid w:val="00B966BE"/>
    <w:rsid w:val="00B96BAC"/>
    <w:rsid w:val="00BA0417"/>
    <w:rsid w:val="00BA06C1"/>
    <w:rsid w:val="00BA08A5"/>
    <w:rsid w:val="00BA4109"/>
    <w:rsid w:val="00BA5CF5"/>
    <w:rsid w:val="00BA5E49"/>
    <w:rsid w:val="00BA6182"/>
    <w:rsid w:val="00BA6704"/>
    <w:rsid w:val="00BA68FE"/>
    <w:rsid w:val="00BA69E7"/>
    <w:rsid w:val="00BA7321"/>
    <w:rsid w:val="00BB03C8"/>
    <w:rsid w:val="00BB0DAD"/>
    <w:rsid w:val="00BB1475"/>
    <w:rsid w:val="00BB5705"/>
    <w:rsid w:val="00BC01DC"/>
    <w:rsid w:val="00BC0501"/>
    <w:rsid w:val="00BC0896"/>
    <w:rsid w:val="00BC0D96"/>
    <w:rsid w:val="00BC0E93"/>
    <w:rsid w:val="00BC0FB7"/>
    <w:rsid w:val="00BC178E"/>
    <w:rsid w:val="00BC33A5"/>
    <w:rsid w:val="00BC3C1B"/>
    <w:rsid w:val="00BC3F58"/>
    <w:rsid w:val="00BC429A"/>
    <w:rsid w:val="00BC4F4F"/>
    <w:rsid w:val="00BC7ABA"/>
    <w:rsid w:val="00BC7E1F"/>
    <w:rsid w:val="00BC7F62"/>
    <w:rsid w:val="00BD0FA2"/>
    <w:rsid w:val="00BD1B4D"/>
    <w:rsid w:val="00BD3A9E"/>
    <w:rsid w:val="00BD42B8"/>
    <w:rsid w:val="00BD62FC"/>
    <w:rsid w:val="00BD672D"/>
    <w:rsid w:val="00BE26F9"/>
    <w:rsid w:val="00BE2F2D"/>
    <w:rsid w:val="00BE3F34"/>
    <w:rsid w:val="00BE4330"/>
    <w:rsid w:val="00BF02A4"/>
    <w:rsid w:val="00BF0D55"/>
    <w:rsid w:val="00BF173A"/>
    <w:rsid w:val="00BF17C6"/>
    <w:rsid w:val="00BF1897"/>
    <w:rsid w:val="00BF196A"/>
    <w:rsid w:val="00BF1E20"/>
    <w:rsid w:val="00BF1F03"/>
    <w:rsid w:val="00BF2544"/>
    <w:rsid w:val="00BF5186"/>
    <w:rsid w:val="00BF60E5"/>
    <w:rsid w:val="00C002B1"/>
    <w:rsid w:val="00C00E10"/>
    <w:rsid w:val="00C010A0"/>
    <w:rsid w:val="00C01109"/>
    <w:rsid w:val="00C026B3"/>
    <w:rsid w:val="00C02F36"/>
    <w:rsid w:val="00C05089"/>
    <w:rsid w:val="00C07283"/>
    <w:rsid w:val="00C07BE9"/>
    <w:rsid w:val="00C13268"/>
    <w:rsid w:val="00C13949"/>
    <w:rsid w:val="00C14615"/>
    <w:rsid w:val="00C14993"/>
    <w:rsid w:val="00C16E38"/>
    <w:rsid w:val="00C16F44"/>
    <w:rsid w:val="00C20676"/>
    <w:rsid w:val="00C21256"/>
    <w:rsid w:val="00C215E6"/>
    <w:rsid w:val="00C237C5"/>
    <w:rsid w:val="00C24391"/>
    <w:rsid w:val="00C24403"/>
    <w:rsid w:val="00C245EA"/>
    <w:rsid w:val="00C26E6E"/>
    <w:rsid w:val="00C30987"/>
    <w:rsid w:val="00C30D20"/>
    <w:rsid w:val="00C316DF"/>
    <w:rsid w:val="00C32F12"/>
    <w:rsid w:val="00C330FC"/>
    <w:rsid w:val="00C33428"/>
    <w:rsid w:val="00C337CC"/>
    <w:rsid w:val="00C35EC8"/>
    <w:rsid w:val="00C37440"/>
    <w:rsid w:val="00C40216"/>
    <w:rsid w:val="00C42478"/>
    <w:rsid w:val="00C42597"/>
    <w:rsid w:val="00C427C8"/>
    <w:rsid w:val="00C43527"/>
    <w:rsid w:val="00C45345"/>
    <w:rsid w:val="00C45CCB"/>
    <w:rsid w:val="00C5007A"/>
    <w:rsid w:val="00C505FD"/>
    <w:rsid w:val="00C51510"/>
    <w:rsid w:val="00C51B01"/>
    <w:rsid w:val="00C52F81"/>
    <w:rsid w:val="00C536A4"/>
    <w:rsid w:val="00C53DA5"/>
    <w:rsid w:val="00C53FAB"/>
    <w:rsid w:val="00C57F15"/>
    <w:rsid w:val="00C60B6B"/>
    <w:rsid w:val="00C62373"/>
    <w:rsid w:val="00C625AA"/>
    <w:rsid w:val="00C632EE"/>
    <w:rsid w:val="00C65FD2"/>
    <w:rsid w:val="00C6695E"/>
    <w:rsid w:val="00C67EC9"/>
    <w:rsid w:val="00C71C0B"/>
    <w:rsid w:val="00C73FB2"/>
    <w:rsid w:val="00C74688"/>
    <w:rsid w:val="00C750F5"/>
    <w:rsid w:val="00C75866"/>
    <w:rsid w:val="00C758D6"/>
    <w:rsid w:val="00C7619F"/>
    <w:rsid w:val="00C76E3A"/>
    <w:rsid w:val="00C76F53"/>
    <w:rsid w:val="00C806AD"/>
    <w:rsid w:val="00C81864"/>
    <w:rsid w:val="00C82045"/>
    <w:rsid w:val="00C86010"/>
    <w:rsid w:val="00C86D1E"/>
    <w:rsid w:val="00C87892"/>
    <w:rsid w:val="00C87BE2"/>
    <w:rsid w:val="00C87C34"/>
    <w:rsid w:val="00C919F6"/>
    <w:rsid w:val="00C927EB"/>
    <w:rsid w:val="00C933D9"/>
    <w:rsid w:val="00C93939"/>
    <w:rsid w:val="00C94916"/>
    <w:rsid w:val="00C95754"/>
    <w:rsid w:val="00C95F9F"/>
    <w:rsid w:val="00C97778"/>
    <w:rsid w:val="00CA2251"/>
    <w:rsid w:val="00CA52B9"/>
    <w:rsid w:val="00CA72BC"/>
    <w:rsid w:val="00CA7CA9"/>
    <w:rsid w:val="00CB0574"/>
    <w:rsid w:val="00CB0A02"/>
    <w:rsid w:val="00CB1FE4"/>
    <w:rsid w:val="00CB27FD"/>
    <w:rsid w:val="00CB38E8"/>
    <w:rsid w:val="00CB4521"/>
    <w:rsid w:val="00CB482C"/>
    <w:rsid w:val="00CB5158"/>
    <w:rsid w:val="00CB688B"/>
    <w:rsid w:val="00CC0395"/>
    <w:rsid w:val="00CC16E7"/>
    <w:rsid w:val="00CC2740"/>
    <w:rsid w:val="00CC2BC1"/>
    <w:rsid w:val="00CC2E2F"/>
    <w:rsid w:val="00CC3DE8"/>
    <w:rsid w:val="00CC48F9"/>
    <w:rsid w:val="00CC4933"/>
    <w:rsid w:val="00CC4AA0"/>
    <w:rsid w:val="00CC5B62"/>
    <w:rsid w:val="00CC76BB"/>
    <w:rsid w:val="00CD05C8"/>
    <w:rsid w:val="00CD10B7"/>
    <w:rsid w:val="00CD4DDB"/>
    <w:rsid w:val="00CD5B71"/>
    <w:rsid w:val="00CD6962"/>
    <w:rsid w:val="00CD6C4D"/>
    <w:rsid w:val="00CD735E"/>
    <w:rsid w:val="00CD7DA1"/>
    <w:rsid w:val="00CE50D0"/>
    <w:rsid w:val="00CE5D4B"/>
    <w:rsid w:val="00CE5D8E"/>
    <w:rsid w:val="00CE6AE8"/>
    <w:rsid w:val="00CF02E8"/>
    <w:rsid w:val="00CF1BC6"/>
    <w:rsid w:val="00CF430D"/>
    <w:rsid w:val="00CF4A82"/>
    <w:rsid w:val="00CF7B14"/>
    <w:rsid w:val="00D00BB4"/>
    <w:rsid w:val="00D00C3A"/>
    <w:rsid w:val="00D02119"/>
    <w:rsid w:val="00D04B1E"/>
    <w:rsid w:val="00D058AC"/>
    <w:rsid w:val="00D0715F"/>
    <w:rsid w:val="00D07BD4"/>
    <w:rsid w:val="00D10615"/>
    <w:rsid w:val="00D10773"/>
    <w:rsid w:val="00D1216B"/>
    <w:rsid w:val="00D12889"/>
    <w:rsid w:val="00D13430"/>
    <w:rsid w:val="00D176F0"/>
    <w:rsid w:val="00D178F3"/>
    <w:rsid w:val="00D2054A"/>
    <w:rsid w:val="00D21774"/>
    <w:rsid w:val="00D21AA4"/>
    <w:rsid w:val="00D21FA8"/>
    <w:rsid w:val="00D23FB6"/>
    <w:rsid w:val="00D241BD"/>
    <w:rsid w:val="00D2497B"/>
    <w:rsid w:val="00D260A3"/>
    <w:rsid w:val="00D2628B"/>
    <w:rsid w:val="00D271B2"/>
    <w:rsid w:val="00D30F9A"/>
    <w:rsid w:val="00D31C93"/>
    <w:rsid w:val="00D33822"/>
    <w:rsid w:val="00D361C3"/>
    <w:rsid w:val="00D36298"/>
    <w:rsid w:val="00D36A11"/>
    <w:rsid w:val="00D37307"/>
    <w:rsid w:val="00D373BE"/>
    <w:rsid w:val="00D438A8"/>
    <w:rsid w:val="00D44479"/>
    <w:rsid w:val="00D44C4A"/>
    <w:rsid w:val="00D451AA"/>
    <w:rsid w:val="00D45C18"/>
    <w:rsid w:val="00D45C86"/>
    <w:rsid w:val="00D50840"/>
    <w:rsid w:val="00D5103A"/>
    <w:rsid w:val="00D52CEF"/>
    <w:rsid w:val="00D55A9D"/>
    <w:rsid w:val="00D578B8"/>
    <w:rsid w:val="00D578EE"/>
    <w:rsid w:val="00D62424"/>
    <w:rsid w:val="00D6368D"/>
    <w:rsid w:val="00D6454E"/>
    <w:rsid w:val="00D651BA"/>
    <w:rsid w:val="00D666C6"/>
    <w:rsid w:val="00D70257"/>
    <w:rsid w:val="00D73363"/>
    <w:rsid w:val="00D736CA"/>
    <w:rsid w:val="00D80261"/>
    <w:rsid w:val="00D806F7"/>
    <w:rsid w:val="00D82320"/>
    <w:rsid w:val="00D82776"/>
    <w:rsid w:val="00D8329E"/>
    <w:rsid w:val="00D83707"/>
    <w:rsid w:val="00D85CFA"/>
    <w:rsid w:val="00D86855"/>
    <w:rsid w:val="00D87F3F"/>
    <w:rsid w:val="00D90795"/>
    <w:rsid w:val="00D92FBB"/>
    <w:rsid w:val="00D93293"/>
    <w:rsid w:val="00D944D9"/>
    <w:rsid w:val="00D95347"/>
    <w:rsid w:val="00D95866"/>
    <w:rsid w:val="00D96A90"/>
    <w:rsid w:val="00D96DA8"/>
    <w:rsid w:val="00D9792A"/>
    <w:rsid w:val="00D97958"/>
    <w:rsid w:val="00DA05DF"/>
    <w:rsid w:val="00DA0E55"/>
    <w:rsid w:val="00DA0EC5"/>
    <w:rsid w:val="00DA3C37"/>
    <w:rsid w:val="00DA3F33"/>
    <w:rsid w:val="00DA56AF"/>
    <w:rsid w:val="00DA56F7"/>
    <w:rsid w:val="00DA5D5C"/>
    <w:rsid w:val="00DA6410"/>
    <w:rsid w:val="00DA673A"/>
    <w:rsid w:val="00DA6F8B"/>
    <w:rsid w:val="00DA78AE"/>
    <w:rsid w:val="00DA7C1A"/>
    <w:rsid w:val="00DB01C6"/>
    <w:rsid w:val="00DB0BD4"/>
    <w:rsid w:val="00DB1ABB"/>
    <w:rsid w:val="00DB40BB"/>
    <w:rsid w:val="00DB7C7A"/>
    <w:rsid w:val="00DC2D4C"/>
    <w:rsid w:val="00DC7318"/>
    <w:rsid w:val="00DD136A"/>
    <w:rsid w:val="00DD187A"/>
    <w:rsid w:val="00DD2CA2"/>
    <w:rsid w:val="00DD3CCF"/>
    <w:rsid w:val="00DD48B3"/>
    <w:rsid w:val="00DD6900"/>
    <w:rsid w:val="00DD6D90"/>
    <w:rsid w:val="00DD7297"/>
    <w:rsid w:val="00DD72BB"/>
    <w:rsid w:val="00DE0D40"/>
    <w:rsid w:val="00DE19A5"/>
    <w:rsid w:val="00DE1FCA"/>
    <w:rsid w:val="00DE2D39"/>
    <w:rsid w:val="00DE4C05"/>
    <w:rsid w:val="00DF3841"/>
    <w:rsid w:val="00DF67CD"/>
    <w:rsid w:val="00DF68E0"/>
    <w:rsid w:val="00E00682"/>
    <w:rsid w:val="00E00F2D"/>
    <w:rsid w:val="00E023B6"/>
    <w:rsid w:val="00E04719"/>
    <w:rsid w:val="00E06236"/>
    <w:rsid w:val="00E12753"/>
    <w:rsid w:val="00E12E2D"/>
    <w:rsid w:val="00E139BC"/>
    <w:rsid w:val="00E15934"/>
    <w:rsid w:val="00E17BA4"/>
    <w:rsid w:val="00E21263"/>
    <w:rsid w:val="00E215D9"/>
    <w:rsid w:val="00E218F8"/>
    <w:rsid w:val="00E22A93"/>
    <w:rsid w:val="00E253A0"/>
    <w:rsid w:val="00E25A54"/>
    <w:rsid w:val="00E25B08"/>
    <w:rsid w:val="00E25D59"/>
    <w:rsid w:val="00E260FF"/>
    <w:rsid w:val="00E26CB2"/>
    <w:rsid w:val="00E271F3"/>
    <w:rsid w:val="00E271F9"/>
    <w:rsid w:val="00E27681"/>
    <w:rsid w:val="00E31F2F"/>
    <w:rsid w:val="00E32200"/>
    <w:rsid w:val="00E3233C"/>
    <w:rsid w:val="00E32911"/>
    <w:rsid w:val="00E34860"/>
    <w:rsid w:val="00E34875"/>
    <w:rsid w:val="00E35D79"/>
    <w:rsid w:val="00E40947"/>
    <w:rsid w:val="00E418B6"/>
    <w:rsid w:val="00E41A57"/>
    <w:rsid w:val="00E44168"/>
    <w:rsid w:val="00E45353"/>
    <w:rsid w:val="00E4565F"/>
    <w:rsid w:val="00E474D0"/>
    <w:rsid w:val="00E53B15"/>
    <w:rsid w:val="00E54D57"/>
    <w:rsid w:val="00E605F7"/>
    <w:rsid w:val="00E62276"/>
    <w:rsid w:val="00E62744"/>
    <w:rsid w:val="00E62ECB"/>
    <w:rsid w:val="00E631F1"/>
    <w:rsid w:val="00E63E42"/>
    <w:rsid w:val="00E64058"/>
    <w:rsid w:val="00E64750"/>
    <w:rsid w:val="00E655FF"/>
    <w:rsid w:val="00E65C48"/>
    <w:rsid w:val="00E66F50"/>
    <w:rsid w:val="00E7005D"/>
    <w:rsid w:val="00E707D0"/>
    <w:rsid w:val="00E70BD8"/>
    <w:rsid w:val="00E72881"/>
    <w:rsid w:val="00E736D6"/>
    <w:rsid w:val="00E73AB9"/>
    <w:rsid w:val="00E747E9"/>
    <w:rsid w:val="00E80230"/>
    <w:rsid w:val="00E80BBF"/>
    <w:rsid w:val="00E81222"/>
    <w:rsid w:val="00E83937"/>
    <w:rsid w:val="00E85B6E"/>
    <w:rsid w:val="00E863D4"/>
    <w:rsid w:val="00E86790"/>
    <w:rsid w:val="00E86D6F"/>
    <w:rsid w:val="00E92339"/>
    <w:rsid w:val="00E94505"/>
    <w:rsid w:val="00E95E86"/>
    <w:rsid w:val="00EA0E0B"/>
    <w:rsid w:val="00EA1E68"/>
    <w:rsid w:val="00EA1F1B"/>
    <w:rsid w:val="00EA2976"/>
    <w:rsid w:val="00EA6369"/>
    <w:rsid w:val="00EA6B91"/>
    <w:rsid w:val="00EA77E3"/>
    <w:rsid w:val="00EB0D2E"/>
    <w:rsid w:val="00EB1467"/>
    <w:rsid w:val="00EB257B"/>
    <w:rsid w:val="00EB4122"/>
    <w:rsid w:val="00EB43ED"/>
    <w:rsid w:val="00EB46BF"/>
    <w:rsid w:val="00EB5EEA"/>
    <w:rsid w:val="00EC0B00"/>
    <w:rsid w:val="00EC1189"/>
    <w:rsid w:val="00EC284D"/>
    <w:rsid w:val="00EC2BC5"/>
    <w:rsid w:val="00EC3F25"/>
    <w:rsid w:val="00EC5535"/>
    <w:rsid w:val="00EC6D77"/>
    <w:rsid w:val="00ED1248"/>
    <w:rsid w:val="00ED2FC4"/>
    <w:rsid w:val="00ED598D"/>
    <w:rsid w:val="00ED611F"/>
    <w:rsid w:val="00ED7B43"/>
    <w:rsid w:val="00EE0492"/>
    <w:rsid w:val="00EE21C5"/>
    <w:rsid w:val="00EE2740"/>
    <w:rsid w:val="00EE3AD1"/>
    <w:rsid w:val="00EE653C"/>
    <w:rsid w:val="00EE6962"/>
    <w:rsid w:val="00EE7C08"/>
    <w:rsid w:val="00EF06C2"/>
    <w:rsid w:val="00EF14B5"/>
    <w:rsid w:val="00EF2E1B"/>
    <w:rsid w:val="00EF33EF"/>
    <w:rsid w:val="00EF3E3A"/>
    <w:rsid w:val="00EF43A3"/>
    <w:rsid w:val="00EF4AE0"/>
    <w:rsid w:val="00F00734"/>
    <w:rsid w:val="00F00ECC"/>
    <w:rsid w:val="00F0255B"/>
    <w:rsid w:val="00F02D4A"/>
    <w:rsid w:val="00F030C7"/>
    <w:rsid w:val="00F0347D"/>
    <w:rsid w:val="00F03C12"/>
    <w:rsid w:val="00F03E06"/>
    <w:rsid w:val="00F04E94"/>
    <w:rsid w:val="00F05501"/>
    <w:rsid w:val="00F05F91"/>
    <w:rsid w:val="00F06F58"/>
    <w:rsid w:val="00F06FF7"/>
    <w:rsid w:val="00F10B77"/>
    <w:rsid w:val="00F10D36"/>
    <w:rsid w:val="00F10FEB"/>
    <w:rsid w:val="00F12A7B"/>
    <w:rsid w:val="00F12BA5"/>
    <w:rsid w:val="00F1356D"/>
    <w:rsid w:val="00F14789"/>
    <w:rsid w:val="00F15424"/>
    <w:rsid w:val="00F15949"/>
    <w:rsid w:val="00F22C26"/>
    <w:rsid w:val="00F235C7"/>
    <w:rsid w:val="00F23CE3"/>
    <w:rsid w:val="00F2684E"/>
    <w:rsid w:val="00F26B23"/>
    <w:rsid w:val="00F26C9A"/>
    <w:rsid w:val="00F2722D"/>
    <w:rsid w:val="00F27AB8"/>
    <w:rsid w:val="00F27ECF"/>
    <w:rsid w:val="00F31C78"/>
    <w:rsid w:val="00F34D68"/>
    <w:rsid w:val="00F36DAC"/>
    <w:rsid w:val="00F4080C"/>
    <w:rsid w:val="00F414CC"/>
    <w:rsid w:val="00F466FB"/>
    <w:rsid w:val="00F50742"/>
    <w:rsid w:val="00F50E3C"/>
    <w:rsid w:val="00F5233E"/>
    <w:rsid w:val="00F53500"/>
    <w:rsid w:val="00F54BF5"/>
    <w:rsid w:val="00F54C09"/>
    <w:rsid w:val="00F54D64"/>
    <w:rsid w:val="00F5540B"/>
    <w:rsid w:val="00F60263"/>
    <w:rsid w:val="00F6096C"/>
    <w:rsid w:val="00F60AF7"/>
    <w:rsid w:val="00F61852"/>
    <w:rsid w:val="00F6285A"/>
    <w:rsid w:val="00F6463B"/>
    <w:rsid w:val="00F64AAF"/>
    <w:rsid w:val="00F64C10"/>
    <w:rsid w:val="00F65486"/>
    <w:rsid w:val="00F66551"/>
    <w:rsid w:val="00F705D7"/>
    <w:rsid w:val="00F70615"/>
    <w:rsid w:val="00F72A45"/>
    <w:rsid w:val="00F72F50"/>
    <w:rsid w:val="00F7312F"/>
    <w:rsid w:val="00F743E3"/>
    <w:rsid w:val="00F7492D"/>
    <w:rsid w:val="00F775A5"/>
    <w:rsid w:val="00F77C3E"/>
    <w:rsid w:val="00F8005C"/>
    <w:rsid w:val="00F8162B"/>
    <w:rsid w:val="00F83C56"/>
    <w:rsid w:val="00F847C0"/>
    <w:rsid w:val="00F84919"/>
    <w:rsid w:val="00F90CAF"/>
    <w:rsid w:val="00F91781"/>
    <w:rsid w:val="00F92C9B"/>
    <w:rsid w:val="00F937FD"/>
    <w:rsid w:val="00F94F40"/>
    <w:rsid w:val="00F958F4"/>
    <w:rsid w:val="00F95AF5"/>
    <w:rsid w:val="00F95F2A"/>
    <w:rsid w:val="00F96122"/>
    <w:rsid w:val="00F972EC"/>
    <w:rsid w:val="00F97900"/>
    <w:rsid w:val="00F97E3A"/>
    <w:rsid w:val="00F97FFD"/>
    <w:rsid w:val="00FA0627"/>
    <w:rsid w:val="00FA1B1D"/>
    <w:rsid w:val="00FA272C"/>
    <w:rsid w:val="00FA6206"/>
    <w:rsid w:val="00FA63AA"/>
    <w:rsid w:val="00FA6A3A"/>
    <w:rsid w:val="00FA70EE"/>
    <w:rsid w:val="00FB03CB"/>
    <w:rsid w:val="00FB1268"/>
    <w:rsid w:val="00FB1D32"/>
    <w:rsid w:val="00FB38F4"/>
    <w:rsid w:val="00FB3994"/>
    <w:rsid w:val="00FB3DF7"/>
    <w:rsid w:val="00FB7C4E"/>
    <w:rsid w:val="00FB7DF4"/>
    <w:rsid w:val="00FC062F"/>
    <w:rsid w:val="00FC1197"/>
    <w:rsid w:val="00FC13AB"/>
    <w:rsid w:val="00FC162D"/>
    <w:rsid w:val="00FC3A19"/>
    <w:rsid w:val="00FC4F32"/>
    <w:rsid w:val="00FC5CD8"/>
    <w:rsid w:val="00FD3071"/>
    <w:rsid w:val="00FD3313"/>
    <w:rsid w:val="00FD3B48"/>
    <w:rsid w:val="00FD3D99"/>
    <w:rsid w:val="00FD47A8"/>
    <w:rsid w:val="00FD55A5"/>
    <w:rsid w:val="00FD6860"/>
    <w:rsid w:val="00FD6ABC"/>
    <w:rsid w:val="00FD7A3C"/>
    <w:rsid w:val="00FD7A62"/>
    <w:rsid w:val="00FE2756"/>
    <w:rsid w:val="00FE2823"/>
    <w:rsid w:val="00FE3E6B"/>
    <w:rsid w:val="00FE4CF3"/>
    <w:rsid w:val="00FE517F"/>
    <w:rsid w:val="00FE6047"/>
    <w:rsid w:val="00FF1808"/>
    <w:rsid w:val="00FF3563"/>
    <w:rsid w:val="00FF5663"/>
    <w:rsid w:val="00FF5BB2"/>
    <w:rsid w:val="00FF5D80"/>
    <w:rsid w:val="00FF7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BBAED07"/>
  <w15:docId w15:val="{F87E293C-0270-4AF9-8E82-F9265C1B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9768A"/>
    <w:pPr>
      <w:spacing w:after="0" w:line="240" w:lineRule="auto"/>
      <w:jc w:val="both"/>
    </w:pPr>
    <w:rPr>
      <w:rFonts w:ascii="Times New Roman" w:hAnsi="Times New Roman"/>
      <w:sz w:val="24"/>
    </w:rPr>
  </w:style>
  <w:style w:type="paragraph" w:styleId="11">
    <w:name w:val="heading 1"/>
    <w:next w:val="2"/>
    <w:link w:val="12"/>
    <w:qFormat/>
    <w:rsid w:val="00CB482C"/>
    <w:pPr>
      <w:keepNext/>
      <w:pageBreakBefore/>
      <w:widowControl w:val="0"/>
      <w:tabs>
        <w:tab w:val="left" w:pos="2098"/>
      </w:tabs>
      <w:suppressAutoHyphens/>
      <w:spacing w:before="360" w:after="360" w:line="240" w:lineRule="auto"/>
      <w:outlineLvl w:val="0"/>
    </w:pPr>
    <w:rPr>
      <w:rFonts w:ascii="Times New Roman" w:eastAsia="Times New Roman" w:hAnsi="Times New Roman" w:cs="Times New Roman"/>
      <w:b/>
      <w:caps/>
      <w:sz w:val="28"/>
      <w:szCs w:val="28"/>
      <w:lang w:eastAsia="ru-RU"/>
    </w:rPr>
  </w:style>
  <w:style w:type="paragraph" w:styleId="2">
    <w:name w:val="heading 2"/>
    <w:next w:val="e"/>
    <w:link w:val="20"/>
    <w:qFormat/>
    <w:rsid w:val="009427E5"/>
    <w:pPr>
      <w:keepNext/>
      <w:keepLines/>
      <w:widowControl w:val="0"/>
      <w:tabs>
        <w:tab w:val="left" w:pos="1701"/>
        <w:tab w:val="left" w:pos="1814"/>
      </w:tabs>
      <w:suppressAutoHyphens/>
      <w:snapToGrid w:val="0"/>
      <w:spacing w:before="360" w:after="240" w:line="240" w:lineRule="auto"/>
      <w:jc w:val="both"/>
      <w:outlineLvl w:val="1"/>
    </w:pPr>
    <w:rPr>
      <w:rFonts w:ascii="Times New Roman" w:eastAsia="Times New Roman" w:hAnsi="Times New Roman" w:cs="Times New Roman"/>
      <w:b/>
      <w:bCs/>
      <w:sz w:val="24"/>
      <w:szCs w:val="24"/>
      <w:lang w:eastAsia="ru-RU"/>
    </w:rPr>
  </w:style>
  <w:style w:type="paragraph" w:styleId="3">
    <w:name w:val="heading 3"/>
    <w:next w:val="e"/>
    <w:link w:val="30"/>
    <w:qFormat/>
    <w:rsid w:val="009427E5"/>
    <w:pPr>
      <w:keepNext/>
      <w:tabs>
        <w:tab w:val="left" w:pos="1077"/>
      </w:tabs>
      <w:spacing w:before="360" w:after="120" w:line="240" w:lineRule="auto"/>
      <w:jc w:val="both"/>
      <w:outlineLvl w:val="2"/>
    </w:pPr>
    <w:rPr>
      <w:rFonts w:ascii="Times New Roman" w:eastAsia="Times New Roman" w:hAnsi="Times New Roman" w:cs="Times New Roman"/>
      <w:bCs/>
      <w:i/>
      <w:sz w:val="24"/>
      <w:szCs w:val="24"/>
      <w:lang w:eastAsia="ru-RU"/>
    </w:rPr>
  </w:style>
  <w:style w:type="paragraph" w:styleId="4">
    <w:name w:val="heading 4"/>
    <w:basedOn w:val="3"/>
    <w:next w:val="a1"/>
    <w:link w:val="40"/>
    <w:unhideWhenUsed/>
    <w:qFormat/>
    <w:rsid w:val="00EA1E68"/>
    <w:pPr>
      <w:keepLines/>
      <w:numPr>
        <w:ilvl w:val="3"/>
      </w:numPr>
      <w:tabs>
        <w:tab w:val="left" w:pos="1531"/>
      </w:tabs>
      <w:spacing w:before="200"/>
      <w:outlineLvl w:val="3"/>
    </w:pPr>
    <w:rPr>
      <w:rFonts w:eastAsiaTheme="majorEastAsia" w:cstheme="majorBidi"/>
      <w:bCs w:val="0"/>
      <w:i w:val="0"/>
      <w:iCs/>
    </w:rPr>
  </w:style>
  <w:style w:type="paragraph" w:styleId="5">
    <w:name w:val="heading 5"/>
    <w:basedOn w:val="4"/>
    <w:next w:val="a1"/>
    <w:link w:val="50"/>
    <w:unhideWhenUsed/>
    <w:qFormat/>
    <w:rsid w:val="004A2152"/>
    <w:pPr>
      <w:numPr>
        <w:ilvl w:val="4"/>
      </w:numPr>
      <w:ind w:left="680"/>
      <w:outlineLvl w:val="4"/>
    </w:pPr>
    <w:rPr>
      <w:u w:val="single"/>
    </w:rPr>
  </w:style>
  <w:style w:type="paragraph" w:styleId="6">
    <w:name w:val="heading 6"/>
    <w:next w:val="a1"/>
    <w:link w:val="60"/>
    <w:autoRedefine/>
    <w:qFormat/>
    <w:rsid w:val="000C5877"/>
    <w:pPr>
      <w:spacing w:before="240" w:after="60" w:line="240" w:lineRule="auto"/>
      <w:jc w:val="both"/>
      <w:outlineLvl w:val="5"/>
    </w:pPr>
    <w:rPr>
      <w:rFonts w:ascii="Times New Roman" w:eastAsia="Times New Roman" w:hAnsi="Times New Roman" w:cs="Times New Roman"/>
      <w:b/>
      <w:bCs/>
      <w:lang w:eastAsia="ru-RU"/>
    </w:rPr>
  </w:style>
  <w:style w:type="paragraph" w:styleId="7">
    <w:name w:val="heading 7"/>
    <w:next w:val="a1"/>
    <w:link w:val="70"/>
    <w:autoRedefine/>
    <w:qFormat/>
    <w:rsid w:val="000C5877"/>
    <w:pPr>
      <w:spacing w:before="240" w:after="60" w:line="240" w:lineRule="auto"/>
      <w:jc w:val="both"/>
      <w:outlineLvl w:val="6"/>
    </w:pPr>
    <w:rPr>
      <w:rFonts w:ascii="Times New Roman" w:eastAsia="Times New Roman" w:hAnsi="Times New Roman" w:cs="Times New Roman"/>
      <w:sz w:val="24"/>
      <w:szCs w:val="24"/>
      <w:lang w:eastAsia="ru-RU"/>
    </w:rPr>
  </w:style>
  <w:style w:type="paragraph" w:styleId="8">
    <w:name w:val="heading 8"/>
    <w:next w:val="a1"/>
    <w:link w:val="80"/>
    <w:autoRedefine/>
    <w:qFormat/>
    <w:rsid w:val="000C5877"/>
    <w:pPr>
      <w:spacing w:before="240" w:after="60" w:line="240" w:lineRule="auto"/>
      <w:jc w:val="both"/>
      <w:outlineLvl w:val="7"/>
    </w:pPr>
    <w:rPr>
      <w:rFonts w:ascii="Times New Roman" w:eastAsia="Times New Roman" w:hAnsi="Times New Roman" w:cs="Times New Roman"/>
      <w:i/>
      <w:iCs/>
      <w:sz w:val="24"/>
      <w:szCs w:val="24"/>
      <w:lang w:eastAsia="ru-RU"/>
    </w:rPr>
  </w:style>
  <w:style w:type="paragraph" w:styleId="9">
    <w:name w:val="heading 9"/>
    <w:next w:val="a1"/>
    <w:link w:val="90"/>
    <w:autoRedefine/>
    <w:qFormat/>
    <w:rsid w:val="000C5877"/>
    <w:pPr>
      <w:spacing w:before="240" w:after="60" w:line="240" w:lineRule="auto"/>
      <w:jc w:val="both"/>
      <w:outlineLvl w:val="8"/>
    </w:pPr>
    <w:rPr>
      <w:rFonts w:ascii="Times New Roman" w:eastAsia="Times New Roman" w:hAnsi="Times New Roman"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
    <w:name w:val="Основной тeкст"/>
    <w:link w:val="e0"/>
    <w:rsid w:val="00761C4B"/>
    <w:pPr>
      <w:keepLines/>
      <w:spacing w:before="120" w:after="0" w:line="240" w:lineRule="auto"/>
      <w:ind w:firstLine="709"/>
      <w:jc w:val="both"/>
    </w:pPr>
    <w:rPr>
      <w:rFonts w:ascii="Times New Roman" w:eastAsia="Times New Roman" w:hAnsi="Times New Roman" w:cs="Times New Roman"/>
      <w:sz w:val="24"/>
      <w:szCs w:val="24"/>
      <w:lang w:eastAsia="ru-RU"/>
    </w:rPr>
  </w:style>
  <w:style w:type="paragraph" w:customStyle="1" w:styleId="a5">
    <w:name w:val="Объект"/>
    <w:rsid w:val="00566807"/>
    <w:pPr>
      <w:widowControl w:val="0"/>
      <w:suppressAutoHyphens/>
      <w:spacing w:before="1200" w:after="840" w:line="240" w:lineRule="auto"/>
      <w:ind w:left="142" w:right="338"/>
      <w:jc w:val="center"/>
    </w:pPr>
    <w:rPr>
      <w:rFonts w:ascii="Times New Roman" w:eastAsia="Times New Roman" w:hAnsi="Times New Roman" w:cs="Times New Roman"/>
      <w:b/>
      <w:caps/>
      <w:sz w:val="36"/>
      <w:szCs w:val="36"/>
      <w:lang w:eastAsia="ru-RU"/>
    </w:rPr>
  </w:style>
  <w:style w:type="paragraph" w:customStyle="1" w:styleId="a6">
    <w:name w:val="Том"/>
    <w:aliases w:val="книга"/>
    <w:next w:val="e"/>
    <w:rsid w:val="00F66551"/>
    <w:pPr>
      <w:spacing w:before="120" w:after="360" w:line="240" w:lineRule="auto"/>
      <w:ind w:left="1134" w:right="1134"/>
      <w:jc w:val="center"/>
    </w:pPr>
    <w:rPr>
      <w:rFonts w:ascii="Times New Roman" w:eastAsia="Times New Roman" w:hAnsi="Times New Roman" w:cs="Times New Roman"/>
      <w:sz w:val="28"/>
      <w:szCs w:val="36"/>
      <w:lang w:eastAsia="ru-RU"/>
    </w:rPr>
  </w:style>
  <w:style w:type="paragraph" w:customStyle="1" w:styleId="a7">
    <w:name w:val="Шифр"/>
    <w:next w:val="a1"/>
    <w:rsid w:val="004419B2"/>
    <w:pPr>
      <w:spacing w:before="600" w:after="0" w:line="240" w:lineRule="auto"/>
      <w:jc w:val="center"/>
    </w:pPr>
    <w:rPr>
      <w:rFonts w:ascii="Times New Roman" w:eastAsia="Times New Roman" w:hAnsi="Times New Roman" w:cs="Times New Roman"/>
      <w:bCs/>
      <w:kern w:val="28"/>
      <w:sz w:val="28"/>
      <w:szCs w:val="24"/>
      <w:lang w:eastAsia="ru-RU"/>
    </w:rPr>
  </w:style>
  <w:style w:type="paragraph" w:customStyle="1" w:styleId="a8">
    <w:name w:val="Стадия"/>
    <w:next w:val="e"/>
    <w:link w:val="a9"/>
    <w:rsid w:val="00F66551"/>
    <w:pPr>
      <w:keepNext/>
      <w:suppressAutoHyphens/>
      <w:spacing w:after="480" w:line="240" w:lineRule="auto"/>
      <w:ind w:left="851" w:right="851"/>
      <w:jc w:val="center"/>
    </w:pPr>
    <w:rPr>
      <w:rFonts w:ascii="Times New Roman" w:eastAsia="Times New Roman" w:hAnsi="Times New Roman" w:cs="Times New Roman"/>
      <w:b/>
      <w:bCs/>
      <w:kern w:val="28"/>
      <w:sz w:val="28"/>
      <w:szCs w:val="28"/>
      <w:lang w:eastAsia="ru-RU"/>
    </w:rPr>
  </w:style>
  <w:style w:type="character" w:customStyle="1" w:styleId="a9">
    <w:name w:val="Стадия Знак"/>
    <w:basedOn w:val="a2"/>
    <w:link w:val="a8"/>
    <w:rsid w:val="00F66551"/>
    <w:rPr>
      <w:rFonts w:ascii="Times New Roman" w:eastAsia="Times New Roman" w:hAnsi="Times New Roman" w:cs="Times New Roman"/>
      <w:b/>
      <w:bCs/>
      <w:kern w:val="28"/>
      <w:sz w:val="28"/>
      <w:szCs w:val="28"/>
      <w:lang w:eastAsia="ru-RU"/>
    </w:rPr>
  </w:style>
  <w:style w:type="paragraph" w:customStyle="1" w:styleId="aa">
    <w:name w:val="Раздел"/>
    <w:next w:val="e"/>
    <w:rsid w:val="00F66551"/>
    <w:pPr>
      <w:spacing w:after="120" w:line="240" w:lineRule="auto"/>
      <w:jc w:val="center"/>
    </w:pPr>
    <w:rPr>
      <w:rFonts w:ascii="Times New Roman" w:eastAsia="Times New Roman" w:hAnsi="Times New Roman" w:cs="Times New Roman"/>
      <w:b/>
      <w:sz w:val="28"/>
      <w:szCs w:val="28"/>
      <w:lang w:eastAsia="ru-RU"/>
    </w:rPr>
  </w:style>
  <w:style w:type="paragraph" w:styleId="ab">
    <w:name w:val="header"/>
    <w:basedOn w:val="a1"/>
    <w:link w:val="ac"/>
    <w:uiPriority w:val="99"/>
    <w:unhideWhenUsed/>
    <w:rsid w:val="00380FAA"/>
  </w:style>
  <w:style w:type="character" w:customStyle="1" w:styleId="ac">
    <w:name w:val="Верхний колонтитул Знак"/>
    <w:basedOn w:val="a2"/>
    <w:link w:val="ab"/>
    <w:uiPriority w:val="99"/>
    <w:rsid w:val="00380FAA"/>
    <w:rPr>
      <w:rFonts w:ascii="Times New Roman" w:hAnsi="Times New Roman"/>
    </w:rPr>
  </w:style>
  <w:style w:type="paragraph" w:styleId="ad">
    <w:name w:val="footer"/>
    <w:basedOn w:val="a1"/>
    <w:link w:val="ae"/>
    <w:uiPriority w:val="99"/>
    <w:unhideWhenUsed/>
    <w:rsid w:val="00380FAA"/>
    <w:pPr>
      <w:jc w:val="center"/>
    </w:pPr>
  </w:style>
  <w:style w:type="character" w:customStyle="1" w:styleId="ae">
    <w:name w:val="Нижний колонтитул Знак"/>
    <w:basedOn w:val="a2"/>
    <w:link w:val="ad"/>
    <w:uiPriority w:val="99"/>
    <w:rsid w:val="00380FAA"/>
    <w:rPr>
      <w:rFonts w:ascii="Times New Roman" w:hAnsi="Times New Roman"/>
    </w:rPr>
  </w:style>
  <w:style w:type="paragraph" w:styleId="af">
    <w:name w:val="Balloon Text"/>
    <w:basedOn w:val="a1"/>
    <w:link w:val="af0"/>
    <w:semiHidden/>
    <w:unhideWhenUsed/>
    <w:rsid w:val="00380FAA"/>
    <w:rPr>
      <w:rFonts w:ascii="Tahoma" w:hAnsi="Tahoma" w:cs="Tahoma"/>
      <w:sz w:val="16"/>
      <w:szCs w:val="16"/>
    </w:rPr>
  </w:style>
  <w:style w:type="character" w:customStyle="1" w:styleId="af0">
    <w:name w:val="Текст выноски Знак"/>
    <w:basedOn w:val="a2"/>
    <w:link w:val="af"/>
    <w:uiPriority w:val="99"/>
    <w:semiHidden/>
    <w:rsid w:val="00380FAA"/>
    <w:rPr>
      <w:rFonts w:ascii="Tahoma" w:hAnsi="Tahoma" w:cs="Tahoma"/>
      <w:sz w:val="16"/>
      <w:szCs w:val="16"/>
    </w:rPr>
  </w:style>
  <w:style w:type="paragraph" w:customStyle="1" w:styleId="af1">
    <w:name w:val="Подписи"/>
    <w:next w:val="e"/>
    <w:rsid w:val="004419B2"/>
    <w:pPr>
      <w:tabs>
        <w:tab w:val="left" w:pos="6660"/>
        <w:tab w:val="right" w:pos="9356"/>
      </w:tabs>
      <w:spacing w:before="360" w:after="0" w:line="240" w:lineRule="auto"/>
      <w:ind w:left="709" w:right="4598"/>
      <w:jc w:val="both"/>
    </w:pPr>
    <w:rPr>
      <w:rFonts w:ascii="Times New Roman" w:eastAsia="Times New Roman" w:hAnsi="Times New Roman" w:cs="Times New Roman"/>
      <w:sz w:val="24"/>
      <w:szCs w:val="24"/>
      <w:lang w:eastAsia="ru-RU"/>
    </w:rPr>
  </w:style>
  <w:style w:type="table" w:styleId="af2">
    <w:name w:val="Table Grid"/>
    <w:basedOn w:val="a3"/>
    <w:uiPriority w:val="59"/>
    <w:rsid w:val="003F7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аголовок раздела"/>
    <w:next w:val="e"/>
    <w:rsid w:val="001F1450"/>
    <w:pPr>
      <w:keepNext/>
      <w:widowControl w:val="0"/>
      <w:suppressAutoHyphens/>
      <w:spacing w:before="360" w:after="360" w:line="240" w:lineRule="auto"/>
      <w:jc w:val="center"/>
    </w:pPr>
    <w:rPr>
      <w:rFonts w:ascii="Times New Roman" w:eastAsia="Times New Roman" w:hAnsi="Times New Roman" w:cs="Times New Roman"/>
      <w:b/>
      <w:caps/>
      <w:sz w:val="28"/>
      <w:szCs w:val="28"/>
      <w:lang w:eastAsia="ru-RU"/>
    </w:rPr>
  </w:style>
  <w:style w:type="paragraph" w:customStyle="1" w:styleId="af4">
    <w:name w:val="Заголовок таблицы"/>
    <w:link w:val="af5"/>
    <w:rsid w:val="00801DAF"/>
    <w:pPr>
      <w:keepNext/>
      <w:suppressAutoHyphens/>
      <w:spacing w:before="120" w:after="120" w:line="240" w:lineRule="auto"/>
      <w:jc w:val="center"/>
    </w:pPr>
    <w:rPr>
      <w:rFonts w:ascii="Times New Roman" w:eastAsia="Times New Roman" w:hAnsi="Times New Roman" w:cs="Times New Roman"/>
      <w:b/>
      <w:sz w:val="24"/>
      <w:szCs w:val="24"/>
      <w:lang w:eastAsia="ru-RU"/>
    </w:rPr>
  </w:style>
  <w:style w:type="character" w:customStyle="1" w:styleId="af5">
    <w:name w:val="Заголовок таблицы Знак"/>
    <w:basedOn w:val="a2"/>
    <w:link w:val="af4"/>
    <w:rsid w:val="00801DAF"/>
    <w:rPr>
      <w:rFonts w:ascii="Times New Roman" w:eastAsia="Times New Roman" w:hAnsi="Times New Roman" w:cs="Times New Roman"/>
      <w:b/>
      <w:sz w:val="24"/>
      <w:szCs w:val="24"/>
      <w:lang w:eastAsia="ru-RU"/>
    </w:rPr>
  </w:style>
  <w:style w:type="paragraph" w:customStyle="1" w:styleId="af6">
    <w:name w:val="Пункт состава проекта"/>
    <w:basedOn w:val="a1"/>
    <w:qFormat/>
    <w:rsid w:val="0010142D"/>
    <w:pPr>
      <w:suppressAutoHyphens/>
      <w:jc w:val="left"/>
    </w:pPr>
    <w:rPr>
      <w:rFonts w:eastAsia="Times New Roman" w:cs="Times New Roman"/>
      <w:sz w:val="20"/>
      <w:szCs w:val="20"/>
      <w:lang w:eastAsia="ru-RU"/>
    </w:rPr>
  </w:style>
  <w:style w:type="character" w:styleId="af7">
    <w:name w:val="Hyperlink"/>
    <w:basedOn w:val="a2"/>
    <w:uiPriority w:val="99"/>
    <w:unhideWhenUsed/>
    <w:rsid w:val="001C3A3B"/>
    <w:rPr>
      <w:color w:val="0000FF" w:themeColor="hyperlink"/>
      <w:u w:val="single"/>
    </w:rPr>
  </w:style>
  <w:style w:type="paragraph" w:styleId="13">
    <w:name w:val="toc 1"/>
    <w:next w:val="21"/>
    <w:uiPriority w:val="39"/>
    <w:rsid w:val="00B7481E"/>
    <w:pPr>
      <w:tabs>
        <w:tab w:val="left" w:pos="1134"/>
        <w:tab w:val="left" w:pos="1247"/>
        <w:tab w:val="right" w:leader="dot" w:pos="9809"/>
      </w:tabs>
      <w:spacing w:before="120" w:after="0" w:line="240" w:lineRule="auto"/>
      <w:ind w:left="1134" w:right="454" w:hanging="1134"/>
      <w:jc w:val="both"/>
    </w:pPr>
    <w:rPr>
      <w:rFonts w:ascii="Times New Roman" w:eastAsia="Times New Roman" w:hAnsi="Times New Roman" w:cs="Times New Roman"/>
      <w:bCs/>
      <w:sz w:val="24"/>
      <w:szCs w:val="28"/>
      <w:lang w:eastAsia="ru-RU"/>
    </w:rPr>
  </w:style>
  <w:style w:type="paragraph" w:styleId="21">
    <w:name w:val="toc 2"/>
    <w:basedOn w:val="13"/>
    <w:next w:val="31"/>
    <w:link w:val="22"/>
    <w:uiPriority w:val="39"/>
    <w:rsid w:val="00B7481E"/>
    <w:pPr>
      <w:tabs>
        <w:tab w:val="left" w:pos="1361"/>
      </w:tabs>
      <w:ind w:left="1248" w:hanging="1021"/>
    </w:pPr>
    <w:rPr>
      <w:noProof/>
      <w:snapToGrid w:val="0"/>
      <w:szCs w:val="24"/>
    </w:rPr>
  </w:style>
  <w:style w:type="paragraph" w:styleId="31">
    <w:name w:val="toc 3"/>
    <w:basedOn w:val="21"/>
    <w:next w:val="a1"/>
    <w:rsid w:val="00B954AD"/>
    <w:pPr>
      <w:tabs>
        <w:tab w:val="left" w:pos="1474"/>
      </w:tabs>
      <w:ind w:left="1191"/>
    </w:pPr>
    <w:rPr>
      <w:iCs/>
    </w:rPr>
  </w:style>
  <w:style w:type="character" w:customStyle="1" w:styleId="12">
    <w:name w:val="Заголовок 1 Знак"/>
    <w:basedOn w:val="a2"/>
    <w:link w:val="11"/>
    <w:rsid w:val="00CB482C"/>
    <w:rPr>
      <w:rFonts w:ascii="Times New Roman" w:eastAsia="Times New Roman" w:hAnsi="Times New Roman" w:cs="Times New Roman"/>
      <w:b/>
      <w:caps/>
      <w:sz w:val="28"/>
      <w:szCs w:val="28"/>
      <w:lang w:eastAsia="ru-RU"/>
    </w:rPr>
  </w:style>
  <w:style w:type="character" w:customStyle="1" w:styleId="20">
    <w:name w:val="Заголовок 2 Знак"/>
    <w:basedOn w:val="a2"/>
    <w:link w:val="2"/>
    <w:rsid w:val="009427E5"/>
    <w:rPr>
      <w:rFonts w:ascii="Times New Roman" w:eastAsia="Times New Roman" w:hAnsi="Times New Roman" w:cs="Times New Roman"/>
      <w:b/>
      <w:bCs/>
      <w:sz w:val="24"/>
      <w:szCs w:val="24"/>
      <w:lang w:eastAsia="ru-RU"/>
    </w:rPr>
  </w:style>
  <w:style w:type="character" w:customStyle="1" w:styleId="30">
    <w:name w:val="Заголовок 3 Знак"/>
    <w:basedOn w:val="a2"/>
    <w:link w:val="3"/>
    <w:rsid w:val="009427E5"/>
    <w:rPr>
      <w:rFonts w:ascii="Times New Roman" w:eastAsia="Times New Roman" w:hAnsi="Times New Roman" w:cs="Times New Roman"/>
      <w:bCs/>
      <w:i/>
      <w:sz w:val="24"/>
      <w:szCs w:val="24"/>
      <w:lang w:eastAsia="ru-RU"/>
    </w:rPr>
  </w:style>
  <w:style w:type="character" w:customStyle="1" w:styleId="60">
    <w:name w:val="Заголовок 6 Знак"/>
    <w:basedOn w:val="a2"/>
    <w:link w:val="6"/>
    <w:rsid w:val="000C5877"/>
    <w:rPr>
      <w:rFonts w:ascii="Times New Roman" w:eastAsia="Times New Roman" w:hAnsi="Times New Roman" w:cs="Times New Roman"/>
      <w:b/>
      <w:bCs/>
      <w:lang w:eastAsia="ru-RU"/>
    </w:rPr>
  </w:style>
  <w:style w:type="character" w:customStyle="1" w:styleId="70">
    <w:name w:val="Заголовок 7 Знак"/>
    <w:basedOn w:val="a2"/>
    <w:link w:val="7"/>
    <w:rsid w:val="000C5877"/>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C5877"/>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0C5877"/>
    <w:rPr>
      <w:rFonts w:ascii="Times New Roman" w:eastAsia="Times New Roman" w:hAnsi="Times New Roman" w:cs="Arial"/>
      <w:lang w:eastAsia="ru-RU"/>
    </w:rPr>
  </w:style>
  <w:style w:type="character" w:customStyle="1" w:styleId="40">
    <w:name w:val="Заголовок 4 Знак"/>
    <w:basedOn w:val="a2"/>
    <w:link w:val="4"/>
    <w:rsid w:val="00EA1E68"/>
    <w:rPr>
      <w:rFonts w:ascii="Times New Roman" w:eastAsiaTheme="majorEastAsia" w:hAnsi="Times New Roman" w:cstheme="majorBidi"/>
      <w:iCs/>
      <w:sz w:val="24"/>
      <w:szCs w:val="24"/>
      <w:lang w:eastAsia="ru-RU"/>
    </w:rPr>
  </w:style>
  <w:style w:type="character" w:customStyle="1" w:styleId="50">
    <w:name w:val="Заголовок 5 Знак"/>
    <w:basedOn w:val="a2"/>
    <w:link w:val="5"/>
    <w:rsid w:val="004A2152"/>
    <w:rPr>
      <w:rFonts w:ascii="Times New Roman" w:eastAsiaTheme="majorEastAsia" w:hAnsi="Times New Roman" w:cstheme="majorBidi"/>
      <w:iCs/>
      <w:sz w:val="24"/>
      <w:szCs w:val="24"/>
      <w:u w:val="single"/>
      <w:lang w:eastAsia="ru-RU"/>
    </w:rPr>
  </w:style>
  <w:style w:type="numbering" w:customStyle="1" w:styleId="10">
    <w:name w:val="Стиль1"/>
    <w:uiPriority w:val="99"/>
    <w:rsid w:val="009C30DB"/>
    <w:pPr>
      <w:numPr>
        <w:numId w:val="5"/>
      </w:numPr>
    </w:pPr>
  </w:style>
  <w:style w:type="paragraph" w:customStyle="1" w:styleId="af8">
    <w:name w:val="Список нумерованный а) б) в)"/>
    <w:rsid w:val="009427E5"/>
    <w:pPr>
      <w:spacing w:after="0" w:line="240" w:lineRule="auto"/>
      <w:ind w:left="1378" w:hanging="357"/>
    </w:pPr>
    <w:rPr>
      <w:rFonts w:ascii="Times New Roman" w:eastAsia="Times New Roman" w:hAnsi="Times New Roman" w:cs="Times New Roman"/>
      <w:snapToGrid w:val="0"/>
      <w:sz w:val="24"/>
      <w:lang w:eastAsia="ru-RU"/>
    </w:rPr>
  </w:style>
  <w:style w:type="paragraph" w:customStyle="1" w:styleId="af9">
    <w:name w:val="Формула"/>
    <w:next w:val="e"/>
    <w:rsid w:val="000C5877"/>
    <w:pPr>
      <w:tabs>
        <w:tab w:val="center" w:pos="4678"/>
        <w:tab w:val="right" w:pos="9923"/>
      </w:tabs>
      <w:spacing w:before="120" w:after="0" w:line="240" w:lineRule="auto"/>
      <w:jc w:val="both"/>
    </w:pPr>
    <w:rPr>
      <w:rFonts w:ascii="Times New Roman" w:eastAsia="Times New Roman" w:hAnsi="Times New Roman" w:cs="Times New Roman"/>
      <w:sz w:val="24"/>
      <w:szCs w:val="20"/>
      <w:lang w:eastAsia="ru-RU"/>
    </w:rPr>
  </w:style>
  <w:style w:type="paragraph" w:styleId="afa">
    <w:name w:val="footnote text"/>
    <w:link w:val="afb"/>
    <w:rsid w:val="003C1483"/>
    <w:pPr>
      <w:spacing w:after="0" w:line="240" w:lineRule="auto"/>
      <w:ind w:left="108" w:hanging="108"/>
    </w:pPr>
    <w:rPr>
      <w:rFonts w:ascii="Times New Roman" w:eastAsia="Times New Roman" w:hAnsi="Times New Roman" w:cs="Times New Roman"/>
      <w:sz w:val="18"/>
      <w:szCs w:val="20"/>
      <w:lang w:eastAsia="ru-RU"/>
    </w:rPr>
  </w:style>
  <w:style w:type="character" w:customStyle="1" w:styleId="afb">
    <w:name w:val="Текст сноски Знак"/>
    <w:basedOn w:val="a2"/>
    <w:link w:val="afa"/>
    <w:rsid w:val="003C1483"/>
    <w:rPr>
      <w:rFonts w:ascii="Times New Roman" w:eastAsia="Times New Roman" w:hAnsi="Times New Roman" w:cs="Times New Roman"/>
      <w:sz w:val="18"/>
      <w:szCs w:val="20"/>
      <w:lang w:eastAsia="ru-RU"/>
    </w:rPr>
  </w:style>
  <w:style w:type="character" w:styleId="afc">
    <w:name w:val="footnote reference"/>
    <w:basedOn w:val="a2"/>
    <w:rsid w:val="00FA63AA"/>
    <w:rPr>
      <w:vertAlign w:val="superscript"/>
    </w:rPr>
  </w:style>
  <w:style w:type="paragraph" w:customStyle="1" w:styleId="a">
    <w:name w:val="Список маркированый"/>
    <w:rsid w:val="00E63E42"/>
    <w:pPr>
      <w:numPr>
        <w:numId w:val="2"/>
      </w:numPr>
      <w:spacing w:before="120" w:after="120" w:line="240" w:lineRule="auto"/>
      <w:ind w:left="1066" w:right="284" w:hanging="357"/>
      <w:jc w:val="both"/>
    </w:pPr>
    <w:rPr>
      <w:rFonts w:ascii="Times New Roman" w:eastAsia="Times New Roman" w:hAnsi="Times New Roman" w:cs="Times New Roman"/>
      <w:sz w:val="24"/>
      <w:szCs w:val="24"/>
      <w:lang w:eastAsia="ru-RU"/>
    </w:rPr>
  </w:style>
  <w:style w:type="paragraph" w:customStyle="1" w:styleId="afd">
    <w:name w:val="Номер рисунка"/>
    <w:basedOn w:val="a1"/>
    <w:next w:val="e"/>
    <w:rsid w:val="00FA63AA"/>
    <w:pPr>
      <w:spacing w:before="240" w:after="240"/>
      <w:ind w:left="284" w:right="284"/>
      <w:jc w:val="center"/>
    </w:pPr>
    <w:rPr>
      <w:rFonts w:eastAsia="Times New Roman" w:cs="Times New Roman"/>
      <w:b/>
      <w:bCs/>
      <w:i/>
      <w:iCs/>
      <w:szCs w:val="24"/>
      <w:lang w:eastAsia="ru-RU"/>
    </w:rPr>
  </w:style>
  <w:style w:type="paragraph" w:customStyle="1" w:styleId="afe">
    <w:name w:val="Рисунок"/>
    <w:rsid w:val="00FA63AA"/>
    <w:pPr>
      <w:keepNext/>
      <w:spacing w:before="120" w:after="0" w:line="240" w:lineRule="auto"/>
      <w:jc w:val="center"/>
    </w:pPr>
    <w:rPr>
      <w:rFonts w:ascii="Times New Roman" w:eastAsia="Times New Roman" w:hAnsi="Times New Roman" w:cs="Times New Roman"/>
      <w:sz w:val="24"/>
      <w:szCs w:val="24"/>
      <w:lang w:eastAsia="ru-RU"/>
    </w:rPr>
  </w:style>
  <w:style w:type="numbering" w:customStyle="1" w:styleId="-">
    <w:name w:val="Список многоуровневый (-)"/>
    <w:uiPriority w:val="99"/>
    <w:rsid w:val="00FA63AA"/>
    <w:pPr>
      <w:numPr>
        <w:numId w:val="3"/>
      </w:numPr>
    </w:pPr>
  </w:style>
  <w:style w:type="paragraph" w:customStyle="1" w:styleId="aff">
    <w:name w:val="Текст таблицы"/>
    <w:link w:val="aff0"/>
    <w:rsid w:val="00FA63AA"/>
    <w:pPr>
      <w:spacing w:before="60" w:after="60" w:line="240" w:lineRule="auto"/>
      <w:jc w:val="both"/>
    </w:pPr>
    <w:rPr>
      <w:rFonts w:ascii="Times New Roman" w:eastAsia="Times New Roman" w:hAnsi="Times New Roman" w:cs="Times New Roman"/>
      <w:sz w:val="24"/>
      <w:szCs w:val="24"/>
      <w:lang w:eastAsia="ru-RU"/>
    </w:rPr>
  </w:style>
  <w:style w:type="character" w:customStyle="1" w:styleId="aff0">
    <w:name w:val="Текст таблицы Знак"/>
    <w:basedOn w:val="a2"/>
    <w:link w:val="aff"/>
    <w:rsid w:val="00FA63AA"/>
    <w:rPr>
      <w:rFonts w:ascii="Times New Roman" w:eastAsia="Times New Roman" w:hAnsi="Times New Roman" w:cs="Times New Roman"/>
      <w:sz w:val="24"/>
      <w:szCs w:val="24"/>
      <w:lang w:eastAsia="ru-RU"/>
    </w:rPr>
  </w:style>
  <w:style w:type="paragraph" w:customStyle="1" w:styleId="aff1">
    <w:name w:val="Название таблицы"/>
    <w:rsid w:val="005B6DD1"/>
    <w:pPr>
      <w:keepNext/>
      <w:spacing w:after="120" w:line="240" w:lineRule="auto"/>
      <w:ind w:left="284" w:right="284"/>
      <w:jc w:val="right"/>
    </w:pPr>
    <w:rPr>
      <w:rFonts w:ascii="Times New Roman" w:eastAsia="Times New Roman" w:hAnsi="Times New Roman" w:cs="Times New Roman"/>
      <w:i/>
      <w:iCs/>
      <w:snapToGrid w:val="0"/>
      <w:sz w:val="24"/>
      <w:szCs w:val="24"/>
    </w:rPr>
  </w:style>
  <w:style w:type="paragraph" w:customStyle="1" w:styleId="aff2">
    <w:name w:val="Название приложения"/>
    <w:next w:val="e"/>
    <w:rsid w:val="00E62ECB"/>
    <w:pPr>
      <w:keepNext/>
      <w:pageBreakBefore/>
      <w:widowControl w:val="0"/>
      <w:suppressAutoHyphens/>
      <w:spacing w:before="360" w:after="120" w:line="240" w:lineRule="auto"/>
      <w:ind w:left="284" w:right="284"/>
      <w:jc w:val="center"/>
      <w:outlineLvl w:val="0"/>
    </w:pPr>
    <w:rPr>
      <w:rFonts w:ascii="Times New Roman" w:eastAsia="Times New Roman" w:hAnsi="Times New Roman" w:cs="Times New Roman"/>
      <w:b/>
      <w:sz w:val="28"/>
      <w:szCs w:val="28"/>
      <w:lang w:eastAsia="ru-RU"/>
    </w:rPr>
  </w:style>
  <w:style w:type="character" w:customStyle="1" w:styleId="e0">
    <w:name w:val="Основной тeкст Знак"/>
    <w:basedOn w:val="a2"/>
    <w:link w:val="e"/>
    <w:rsid w:val="00570D9A"/>
    <w:rPr>
      <w:rFonts w:ascii="Times New Roman" w:eastAsia="Times New Roman" w:hAnsi="Times New Roman" w:cs="Times New Roman"/>
      <w:sz w:val="24"/>
      <w:szCs w:val="24"/>
      <w:lang w:eastAsia="ru-RU"/>
    </w:rPr>
  </w:style>
  <w:style w:type="paragraph" w:customStyle="1" w:styleId="123">
    <w:name w:val="Список нумерованный 1. 2. 3."/>
    <w:basedOn w:val="e"/>
    <w:rsid w:val="00656053"/>
    <w:pPr>
      <w:numPr>
        <w:ilvl w:val="1"/>
        <w:numId w:val="4"/>
      </w:numPr>
      <w:ind w:left="1474" w:hanging="340"/>
    </w:pPr>
  </w:style>
  <w:style w:type="paragraph" w:styleId="41">
    <w:name w:val="toc 4"/>
    <w:basedOn w:val="a1"/>
    <w:next w:val="a1"/>
    <w:autoRedefine/>
    <w:uiPriority w:val="39"/>
    <w:unhideWhenUsed/>
    <w:rsid w:val="00BD1B4D"/>
    <w:pPr>
      <w:spacing w:after="100" w:line="276" w:lineRule="auto"/>
      <w:ind w:left="66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D1B4D"/>
    <w:pPr>
      <w:spacing w:after="100" w:line="276" w:lineRule="auto"/>
      <w:ind w:left="88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D1B4D"/>
    <w:pPr>
      <w:spacing w:after="100" w:line="276" w:lineRule="auto"/>
      <w:ind w:left="110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D1B4D"/>
    <w:pPr>
      <w:spacing w:after="100" w:line="276" w:lineRule="auto"/>
      <w:ind w:left="132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D1B4D"/>
    <w:pPr>
      <w:spacing w:after="100" w:line="276" w:lineRule="auto"/>
      <w:ind w:left="154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D1B4D"/>
    <w:pPr>
      <w:spacing w:after="100" w:line="276" w:lineRule="auto"/>
      <w:ind w:left="1760"/>
      <w:jc w:val="left"/>
    </w:pPr>
    <w:rPr>
      <w:rFonts w:asciiTheme="minorHAnsi" w:eastAsiaTheme="minorEastAsia" w:hAnsiTheme="minorHAnsi"/>
      <w:sz w:val="22"/>
      <w:lang w:eastAsia="ru-RU"/>
    </w:rPr>
  </w:style>
  <w:style w:type="paragraph" w:customStyle="1" w:styleId="Default">
    <w:name w:val="Default"/>
    <w:rsid w:val="0060205C"/>
    <w:pPr>
      <w:autoSpaceDE w:val="0"/>
      <w:autoSpaceDN w:val="0"/>
      <w:adjustRightInd w:val="0"/>
      <w:spacing w:after="0" w:line="240" w:lineRule="auto"/>
    </w:pPr>
    <w:rPr>
      <w:rFonts w:ascii="Times New Roman" w:hAnsi="Times New Roman" w:cs="Times New Roman"/>
      <w:color w:val="000000"/>
      <w:sz w:val="24"/>
      <w:szCs w:val="24"/>
    </w:rPr>
  </w:style>
  <w:style w:type="paragraph" w:styleId="aff3">
    <w:name w:val="List Paragraph"/>
    <w:basedOn w:val="a1"/>
    <w:uiPriority w:val="34"/>
    <w:qFormat/>
    <w:rsid w:val="001D6142"/>
    <w:pPr>
      <w:ind w:left="720"/>
      <w:contextualSpacing/>
      <w:jc w:val="left"/>
    </w:pPr>
    <w:rPr>
      <w:rFonts w:ascii="Calibri" w:hAnsi="Calibri" w:cs="Times New Roman"/>
      <w:sz w:val="22"/>
      <w:lang w:eastAsia="ru-RU"/>
    </w:rPr>
  </w:style>
  <w:style w:type="paragraph" w:styleId="aff4">
    <w:name w:val="Plain Text"/>
    <w:basedOn w:val="a1"/>
    <w:link w:val="aff5"/>
    <w:unhideWhenUsed/>
    <w:rsid w:val="001D6142"/>
    <w:pPr>
      <w:jc w:val="left"/>
    </w:pPr>
    <w:rPr>
      <w:rFonts w:ascii="Courier New" w:eastAsia="Times New Roman" w:hAnsi="Courier New" w:cs="Courier New"/>
      <w:sz w:val="20"/>
      <w:szCs w:val="20"/>
      <w:lang w:eastAsia="ru-RU"/>
    </w:rPr>
  </w:style>
  <w:style w:type="character" w:customStyle="1" w:styleId="aff5">
    <w:name w:val="Текст Знак"/>
    <w:basedOn w:val="a2"/>
    <w:link w:val="aff4"/>
    <w:uiPriority w:val="99"/>
    <w:semiHidden/>
    <w:rsid w:val="001D6142"/>
    <w:rPr>
      <w:rFonts w:ascii="Courier New" w:eastAsia="Times New Roman" w:hAnsi="Courier New" w:cs="Courier New"/>
      <w:sz w:val="20"/>
      <w:szCs w:val="20"/>
      <w:lang w:eastAsia="ru-RU"/>
    </w:rPr>
  </w:style>
  <w:style w:type="character" w:customStyle="1" w:styleId="highlight">
    <w:name w:val="highlight"/>
    <w:basedOn w:val="a2"/>
    <w:rsid w:val="001D6142"/>
  </w:style>
  <w:style w:type="paragraph" w:styleId="aff6">
    <w:name w:val="No Spacing"/>
    <w:uiPriority w:val="1"/>
    <w:qFormat/>
    <w:rsid w:val="001D6142"/>
    <w:pPr>
      <w:spacing w:after="0" w:line="240" w:lineRule="auto"/>
      <w:jc w:val="both"/>
    </w:pPr>
    <w:rPr>
      <w:rFonts w:ascii="Times New Roman" w:hAnsi="Times New Roman"/>
      <w:sz w:val="24"/>
    </w:rPr>
  </w:style>
  <w:style w:type="table" w:customStyle="1" w:styleId="14">
    <w:name w:val="Сетка таблицы1"/>
    <w:basedOn w:val="a3"/>
    <w:next w:val="af2"/>
    <w:uiPriority w:val="59"/>
    <w:rsid w:val="001D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
    <w:name w:val="Char Char Знак Знак1 Char Char1 Знак Знак Char Char"/>
    <w:basedOn w:val="a1"/>
    <w:rsid w:val="001D6142"/>
    <w:pPr>
      <w:spacing w:before="100" w:beforeAutospacing="1" w:after="100" w:afterAutospacing="1"/>
      <w:jc w:val="left"/>
    </w:pPr>
    <w:rPr>
      <w:rFonts w:ascii="Tahoma" w:eastAsia="Times New Roman" w:hAnsi="Tahoma" w:cs="Times New Roman"/>
      <w:sz w:val="20"/>
      <w:szCs w:val="20"/>
      <w:lang w:val="en-US"/>
    </w:rPr>
  </w:style>
  <w:style w:type="character" w:styleId="aff7">
    <w:name w:val="FollowedHyperlink"/>
    <w:basedOn w:val="a2"/>
    <w:unhideWhenUsed/>
    <w:rsid w:val="001D6142"/>
    <w:rPr>
      <w:color w:val="800080"/>
      <w:u w:val="single"/>
    </w:rPr>
  </w:style>
  <w:style w:type="paragraph" w:customStyle="1" w:styleId="xl65">
    <w:name w:val="xl65"/>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66">
    <w:name w:val="xl66"/>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67">
    <w:name w:val="xl67"/>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68">
    <w:name w:val="xl68"/>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Cs w:val="24"/>
      <w:lang w:eastAsia="ru-RU"/>
    </w:rPr>
  </w:style>
  <w:style w:type="paragraph" w:customStyle="1" w:styleId="xl69">
    <w:name w:val="xl69"/>
    <w:basedOn w:val="a1"/>
    <w:rsid w:val="001D6142"/>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szCs w:val="24"/>
      <w:lang w:eastAsia="ru-RU"/>
    </w:rPr>
  </w:style>
  <w:style w:type="paragraph" w:customStyle="1" w:styleId="xl70">
    <w:name w:val="xl70"/>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szCs w:val="24"/>
      <w:lang w:eastAsia="ru-RU"/>
    </w:rPr>
  </w:style>
  <w:style w:type="paragraph" w:customStyle="1" w:styleId="xl71">
    <w:name w:val="xl71"/>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2">
    <w:name w:val="xl72"/>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73">
    <w:name w:val="xl73"/>
    <w:basedOn w:val="a1"/>
    <w:rsid w:val="001D6142"/>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Cs w:val="24"/>
      <w:lang w:eastAsia="ru-RU"/>
    </w:rPr>
  </w:style>
  <w:style w:type="paragraph" w:customStyle="1" w:styleId="xl74">
    <w:name w:val="xl74"/>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75">
    <w:name w:val="xl75"/>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b/>
      <w:bCs/>
      <w:szCs w:val="24"/>
      <w:lang w:eastAsia="ru-RU"/>
    </w:rPr>
  </w:style>
  <w:style w:type="paragraph" w:customStyle="1" w:styleId="xl76">
    <w:name w:val="xl76"/>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77">
    <w:name w:val="xl77"/>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Cs w:val="24"/>
      <w:lang w:eastAsia="ru-RU"/>
    </w:rPr>
  </w:style>
  <w:style w:type="paragraph" w:customStyle="1" w:styleId="xl78">
    <w:name w:val="xl78"/>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79">
    <w:name w:val="xl79"/>
    <w:basedOn w:val="a1"/>
    <w:rsid w:val="00782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80">
    <w:name w:val="xl80"/>
    <w:basedOn w:val="a1"/>
    <w:rsid w:val="0078255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81">
    <w:name w:val="xl81"/>
    <w:basedOn w:val="a1"/>
    <w:rsid w:val="0078255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82">
    <w:name w:val="xl82"/>
    <w:basedOn w:val="a1"/>
    <w:rsid w:val="0078255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83">
    <w:name w:val="xl83"/>
    <w:basedOn w:val="a1"/>
    <w:rsid w:val="00782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Cs w:val="24"/>
      <w:lang w:eastAsia="ru-RU"/>
    </w:rPr>
  </w:style>
  <w:style w:type="paragraph" w:customStyle="1" w:styleId="xl84">
    <w:name w:val="xl84"/>
    <w:basedOn w:val="a1"/>
    <w:rsid w:val="00782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ru-RU"/>
    </w:rPr>
  </w:style>
  <w:style w:type="paragraph" w:customStyle="1" w:styleId="xl85">
    <w:name w:val="xl85"/>
    <w:basedOn w:val="a1"/>
    <w:rsid w:val="00782554"/>
    <w:pPr>
      <w:pBdr>
        <w:top w:val="single" w:sz="4" w:space="0" w:color="auto"/>
        <w:left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86">
    <w:name w:val="xl86"/>
    <w:basedOn w:val="a1"/>
    <w:rsid w:val="00782554"/>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87">
    <w:name w:val="xl87"/>
    <w:basedOn w:val="a1"/>
    <w:rsid w:val="00782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88">
    <w:name w:val="xl88"/>
    <w:basedOn w:val="a1"/>
    <w:rsid w:val="0078255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89">
    <w:name w:val="xl89"/>
    <w:basedOn w:val="a1"/>
    <w:rsid w:val="00782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ru-RU"/>
    </w:rPr>
  </w:style>
  <w:style w:type="paragraph" w:customStyle="1" w:styleId="xl90">
    <w:name w:val="xl90"/>
    <w:basedOn w:val="a1"/>
    <w:rsid w:val="00782554"/>
    <w:pPr>
      <w:spacing w:before="100" w:beforeAutospacing="1" w:after="100" w:afterAutospacing="1"/>
      <w:jc w:val="center"/>
      <w:textAlignment w:val="center"/>
    </w:pPr>
    <w:rPr>
      <w:rFonts w:eastAsia="Times New Roman" w:cs="Times New Roman"/>
      <w:b/>
      <w:bCs/>
      <w:szCs w:val="24"/>
      <w:lang w:eastAsia="ru-RU"/>
    </w:rPr>
  </w:style>
  <w:style w:type="paragraph" w:customStyle="1" w:styleId="xl91">
    <w:name w:val="xl91"/>
    <w:basedOn w:val="a1"/>
    <w:rsid w:val="00782554"/>
    <w:pPr>
      <w:pBdr>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92">
    <w:name w:val="xl92"/>
    <w:basedOn w:val="a1"/>
    <w:rsid w:val="00782554"/>
    <w:pPr>
      <w:spacing w:before="100" w:beforeAutospacing="1" w:after="100" w:afterAutospacing="1"/>
      <w:jc w:val="center"/>
    </w:pPr>
    <w:rPr>
      <w:rFonts w:eastAsia="Times New Roman" w:cs="Times New Roman"/>
      <w:b/>
      <w:bCs/>
      <w:szCs w:val="24"/>
      <w:lang w:eastAsia="ru-RU"/>
    </w:rPr>
  </w:style>
  <w:style w:type="paragraph" w:customStyle="1" w:styleId="xl93">
    <w:name w:val="xl93"/>
    <w:basedOn w:val="a1"/>
    <w:rsid w:val="00782554"/>
    <w:pPr>
      <w:pBdr>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94">
    <w:name w:val="xl94"/>
    <w:basedOn w:val="a1"/>
    <w:rsid w:val="00782554"/>
    <w:pPr>
      <w:pBdr>
        <w:lef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TableParagraph">
    <w:name w:val="Table Paragraph"/>
    <w:basedOn w:val="a1"/>
    <w:uiPriority w:val="1"/>
    <w:qFormat/>
    <w:rsid w:val="00BC3C1B"/>
    <w:pPr>
      <w:widowControl w:val="0"/>
      <w:autoSpaceDE w:val="0"/>
      <w:autoSpaceDN w:val="0"/>
      <w:adjustRightInd w:val="0"/>
      <w:jc w:val="left"/>
    </w:pPr>
    <w:rPr>
      <w:rFonts w:eastAsiaTheme="minorEastAsia" w:cs="Times New Roman"/>
      <w:szCs w:val="24"/>
      <w:lang w:eastAsia="ru-RU"/>
    </w:rPr>
  </w:style>
  <w:style w:type="paragraph" w:styleId="aff8">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f9"/>
    <w:qFormat/>
    <w:rsid w:val="00F775A5"/>
    <w:pPr>
      <w:widowControl w:val="0"/>
      <w:autoSpaceDE w:val="0"/>
      <w:autoSpaceDN w:val="0"/>
      <w:adjustRightInd w:val="0"/>
      <w:ind w:left="121"/>
      <w:jc w:val="left"/>
    </w:pPr>
    <w:rPr>
      <w:rFonts w:ascii="Arial" w:eastAsiaTheme="minorEastAsia" w:hAnsi="Arial" w:cs="Arial"/>
      <w:szCs w:val="24"/>
      <w:lang w:eastAsia="ru-RU"/>
    </w:rPr>
  </w:style>
  <w:style w:type="character" w:customStyle="1" w:styleId="aff9">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f8"/>
    <w:uiPriority w:val="1"/>
    <w:rsid w:val="00F775A5"/>
    <w:rPr>
      <w:rFonts w:ascii="Arial" w:eastAsiaTheme="minorEastAsia" w:hAnsi="Arial" w:cs="Arial"/>
      <w:sz w:val="24"/>
      <w:szCs w:val="24"/>
      <w:lang w:eastAsia="ru-RU"/>
    </w:rPr>
  </w:style>
  <w:style w:type="paragraph" w:styleId="a0">
    <w:name w:val="List Bullet"/>
    <w:aliases w:val="Маркированный список Знак"/>
    <w:basedOn w:val="a1"/>
    <w:rsid w:val="00D96DA8"/>
    <w:pPr>
      <w:numPr>
        <w:numId w:val="6"/>
      </w:numPr>
    </w:pPr>
    <w:rPr>
      <w:rFonts w:ascii="Arial" w:eastAsia="Times New Roman" w:hAnsi="Arial" w:cs="Times New Roman"/>
      <w:sz w:val="20"/>
      <w:szCs w:val="20"/>
      <w:lang w:eastAsia="ru-RU"/>
    </w:rPr>
  </w:style>
  <w:style w:type="paragraph" w:customStyle="1" w:styleId="xl63">
    <w:name w:val="xl63"/>
    <w:basedOn w:val="a1"/>
    <w:rsid w:val="007A50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64">
    <w:name w:val="xl64"/>
    <w:basedOn w:val="a1"/>
    <w:rsid w:val="007A500F"/>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numbering" w:customStyle="1" w:styleId="15">
    <w:name w:val="Нет списка1"/>
    <w:next w:val="a4"/>
    <w:semiHidden/>
    <w:rsid w:val="007341DD"/>
  </w:style>
  <w:style w:type="paragraph" w:customStyle="1" w:styleId="affa">
    <w:name w:val="Таблица_Строка"/>
    <w:basedOn w:val="a1"/>
    <w:rsid w:val="007341DD"/>
    <w:pPr>
      <w:spacing w:before="120"/>
      <w:jc w:val="left"/>
    </w:pPr>
    <w:rPr>
      <w:rFonts w:ascii="Arial" w:eastAsia="Times New Roman" w:hAnsi="Arial" w:cs="Times New Roman"/>
      <w:snapToGrid w:val="0"/>
      <w:sz w:val="20"/>
      <w:szCs w:val="20"/>
      <w:lang w:eastAsia="ru-RU"/>
    </w:rPr>
  </w:style>
  <w:style w:type="paragraph" w:customStyle="1" w:styleId="affb">
    <w:name w:val="Таблица_Шапка"/>
    <w:basedOn w:val="a1"/>
    <w:rsid w:val="007341DD"/>
    <w:pPr>
      <w:jc w:val="center"/>
    </w:pPr>
    <w:rPr>
      <w:rFonts w:ascii="Arial" w:eastAsia="Times New Roman" w:hAnsi="Arial" w:cs="Times New Roman"/>
      <w:b/>
      <w:snapToGrid w:val="0"/>
      <w:sz w:val="20"/>
      <w:szCs w:val="20"/>
      <w:lang w:eastAsia="ru-RU"/>
    </w:rPr>
  </w:style>
  <w:style w:type="paragraph" w:styleId="32">
    <w:name w:val="Body Text 3"/>
    <w:basedOn w:val="a1"/>
    <w:link w:val="33"/>
    <w:rsid w:val="007341DD"/>
    <w:pPr>
      <w:jc w:val="center"/>
    </w:pPr>
    <w:rPr>
      <w:rFonts w:eastAsia="Times New Roman" w:cs="Times New Roman"/>
      <w:sz w:val="28"/>
      <w:szCs w:val="20"/>
      <w:lang w:eastAsia="ru-RU"/>
    </w:rPr>
  </w:style>
  <w:style w:type="character" w:customStyle="1" w:styleId="33">
    <w:name w:val="Основной текст 3 Знак"/>
    <w:basedOn w:val="a2"/>
    <w:link w:val="32"/>
    <w:rsid w:val="007341DD"/>
    <w:rPr>
      <w:rFonts w:ascii="Times New Roman" w:eastAsia="Times New Roman" w:hAnsi="Times New Roman" w:cs="Times New Roman"/>
      <w:sz w:val="28"/>
      <w:szCs w:val="20"/>
      <w:lang w:eastAsia="ru-RU"/>
    </w:rPr>
  </w:style>
  <w:style w:type="paragraph" w:styleId="affc">
    <w:name w:val="Title"/>
    <w:basedOn w:val="a1"/>
    <w:link w:val="affd"/>
    <w:qFormat/>
    <w:rsid w:val="007341DD"/>
    <w:pPr>
      <w:autoSpaceDE w:val="0"/>
      <w:autoSpaceDN w:val="0"/>
      <w:adjustRightInd w:val="0"/>
      <w:spacing w:before="400"/>
      <w:jc w:val="center"/>
    </w:pPr>
    <w:rPr>
      <w:rFonts w:ascii="Arial" w:eastAsia="Times New Roman" w:hAnsi="Arial" w:cs="Times New Roman"/>
      <w:b/>
      <w:bCs/>
      <w:color w:val="000000"/>
      <w:sz w:val="40"/>
      <w:szCs w:val="40"/>
      <w:lang w:eastAsia="ru-RU"/>
    </w:rPr>
  </w:style>
  <w:style w:type="character" w:customStyle="1" w:styleId="affd">
    <w:name w:val="Заголовок Знак"/>
    <w:basedOn w:val="a2"/>
    <w:link w:val="affc"/>
    <w:rsid w:val="007341DD"/>
    <w:rPr>
      <w:rFonts w:ascii="Arial" w:eastAsia="Times New Roman" w:hAnsi="Arial" w:cs="Times New Roman"/>
      <w:b/>
      <w:bCs/>
      <w:color w:val="000000"/>
      <w:sz w:val="40"/>
      <w:szCs w:val="40"/>
      <w:lang w:eastAsia="ru-RU"/>
    </w:rPr>
  </w:style>
  <w:style w:type="paragraph" w:styleId="affe">
    <w:name w:val="Body Text Indent"/>
    <w:basedOn w:val="a1"/>
    <w:link w:val="afff"/>
    <w:rsid w:val="007341DD"/>
    <w:pPr>
      <w:tabs>
        <w:tab w:val="left" w:pos="851"/>
      </w:tabs>
      <w:ind w:firstLine="851"/>
    </w:pPr>
    <w:rPr>
      <w:rFonts w:eastAsia="Times New Roman" w:cs="Times New Roman"/>
      <w:sz w:val="28"/>
      <w:szCs w:val="20"/>
      <w:lang w:eastAsia="ru-RU"/>
    </w:rPr>
  </w:style>
  <w:style w:type="character" w:customStyle="1" w:styleId="afff">
    <w:name w:val="Основной текст с отступом Знак"/>
    <w:basedOn w:val="a2"/>
    <w:link w:val="affe"/>
    <w:rsid w:val="007341DD"/>
    <w:rPr>
      <w:rFonts w:ascii="Times New Roman" w:eastAsia="Times New Roman" w:hAnsi="Times New Roman" w:cs="Times New Roman"/>
      <w:sz w:val="28"/>
      <w:szCs w:val="20"/>
      <w:lang w:eastAsia="ru-RU"/>
    </w:rPr>
  </w:style>
  <w:style w:type="table" w:customStyle="1" w:styleId="23">
    <w:name w:val="Сетка таблицы2"/>
    <w:basedOn w:val="a3"/>
    <w:next w:val="af2"/>
    <w:uiPriority w:val="59"/>
    <w:rsid w:val="007341DD"/>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Знак Знак Char Char"/>
    <w:basedOn w:val="a1"/>
    <w:rsid w:val="007341DD"/>
    <w:pPr>
      <w:spacing w:after="160"/>
      <w:jc w:val="left"/>
    </w:pPr>
    <w:rPr>
      <w:rFonts w:ascii="Arial" w:eastAsia="Times New Roman" w:hAnsi="Arial" w:cs="Arial"/>
      <w:b/>
      <w:bCs/>
      <w:color w:val="FFFFFF"/>
      <w:sz w:val="32"/>
      <w:szCs w:val="32"/>
      <w:lang w:val="en-US"/>
    </w:rPr>
  </w:style>
  <w:style w:type="paragraph" w:customStyle="1" w:styleId="afff0">
    <w:name w:val="Таблица"/>
    <w:basedOn w:val="a1"/>
    <w:rsid w:val="007341DD"/>
    <w:rPr>
      <w:rFonts w:ascii="Arial" w:eastAsia="Times New Roman" w:hAnsi="Arial" w:cs="Times New Roman"/>
      <w:bCs/>
      <w:sz w:val="20"/>
      <w:szCs w:val="20"/>
      <w:lang w:eastAsia="ru-RU"/>
    </w:rPr>
  </w:style>
  <w:style w:type="paragraph" w:customStyle="1" w:styleId="sptext">
    <w:name w:val="sptext"/>
    <w:basedOn w:val="a1"/>
    <w:rsid w:val="007341DD"/>
    <w:pPr>
      <w:numPr>
        <w:numId w:val="7"/>
      </w:numPr>
      <w:autoSpaceDE w:val="0"/>
      <w:autoSpaceDN w:val="0"/>
    </w:pPr>
    <w:rPr>
      <w:rFonts w:eastAsia="Times New Roman" w:cs="Times New Roman"/>
      <w:szCs w:val="24"/>
      <w:lang w:eastAsia="ru-RU"/>
    </w:rPr>
  </w:style>
  <w:style w:type="paragraph" w:customStyle="1" w:styleId="Heading">
    <w:name w:val="Heading"/>
    <w:rsid w:val="007341DD"/>
    <w:pPr>
      <w:widowControl w:val="0"/>
      <w:autoSpaceDE w:val="0"/>
      <w:autoSpaceDN w:val="0"/>
      <w:adjustRightInd w:val="0"/>
      <w:spacing w:after="0" w:line="240" w:lineRule="auto"/>
    </w:pPr>
    <w:rPr>
      <w:rFonts w:ascii="Arial" w:eastAsia="Times New Roman" w:hAnsi="Arial" w:cs="Arial"/>
      <w:b/>
      <w:bCs/>
      <w:lang w:eastAsia="ru-RU"/>
    </w:rPr>
  </w:style>
  <w:style w:type="character" w:styleId="afff1">
    <w:name w:val="page number"/>
    <w:basedOn w:val="a2"/>
    <w:rsid w:val="007341DD"/>
  </w:style>
  <w:style w:type="paragraph" w:customStyle="1" w:styleId="FR3">
    <w:name w:val="FR3"/>
    <w:rsid w:val="007341DD"/>
    <w:pPr>
      <w:widowControl w:val="0"/>
      <w:spacing w:before="160" w:after="0" w:line="360" w:lineRule="auto"/>
      <w:ind w:left="360"/>
    </w:pPr>
    <w:rPr>
      <w:rFonts w:ascii="Arial" w:eastAsia="Times New Roman" w:hAnsi="Arial" w:cs="Times New Roman"/>
      <w:snapToGrid w:val="0"/>
      <w:sz w:val="12"/>
      <w:szCs w:val="20"/>
      <w:lang w:eastAsia="ru-RU"/>
    </w:rPr>
  </w:style>
  <w:style w:type="paragraph" w:styleId="afff2">
    <w:name w:val="annotation text"/>
    <w:basedOn w:val="a1"/>
    <w:link w:val="afff3"/>
    <w:semiHidden/>
    <w:rsid w:val="007341DD"/>
    <w:pPr>
      <w:jc w:val="left"/>
    </w:pPr>
    <w:rPr>
      <w:rFonts w:eastAsia="Times New Roman" w:cs="Times New Roman"/>
      <w:sz w:val="20"/>
      <w:szCs w:val="20"/>
      <w:lang w:eastAsia="ru-RU"/>
    </w:rPr>
  </w:style>
  <w:style w:type="character" w:customStyle="1" w:styleId="afff3">
    <w:name w:val="Текст примечания Знак"/>
    <w:basedOn w:val="a2"/>
    <w:link w:val="afff2"/>
    <w:semiHidden/>
    <w:rsid w:val="007341DD"/>
    <w:rPr>
      <w:rFonts w:ascii="Times New Roman" w:eastAsia="Times New Roman" w:hAnsi="Times New Roman" w:cs="Times New Roman"/>
      <w:sz w:val="20"/>
      <w:szCs w:val="20"/>
      <w:lang w:eastAsia="ru-RU"/>
    </w:rPr>
  </w:style>
  <w:style w:type="paragraph" w:styleId="34">
    <w:name w:val="Body Text Indent 3"/>
    <w:basedOn w:val="a1"/>
    <w:link w:val="35"/>
    <w:rsid w:val="007341DD"/>
    <w:pPr>
      <w:ind w:firstLine="540"/>
    </w:pPr>
    <w:rPr>
      <w:rFonts w:eastAsia="Times New Roman" w:cs="Times New Roman"/>
      <w:sz w:val="28"/>
      <w:szCs w:val="20"/>
      <w:lang w:eastAsia="ru-RU"/>
    </w:rPr>
  </w:style>
  <w:style w:type="character" w:customStyle="1" w:styleId="35">
    <w:name w:val="Основной текст с отступом 3 Знак"/>
    <w:basedOn w:val="a2"/>
    <w:link w:val="34"/>
    <w:rsid w:val="007341DD"/>
    <w:rPr>
      <w:rFonts w:ascii="Times New Roman" w:eastAsia="Times New Roman" w:hAnsi="Times New Roman" w:cs="Times New Roman"/>
      <w:sz w:val="28"/>
      <w:szCs w:val="20"/>
      <w:lang w:eastAsia="ru-RU"/>
    </w:rPr>
  </w:style>
  <w:style w:type="paragraph" w:customStyle="1" w:styleId="afff4">
    <w:name w:val="Чертежный"/>
    <w:rsid w:val="007341DD"/>
    <w:pPr>
      <w:spacing w:after="0" w:line="240" w:lineRule="auto"/>
      <w:jc w:val="both"/>
    </w:pPr>
    <w:rPr>
      <w:rFonts w:ascii="ISOCPEUR" w:eastAsia="Times New Roman" w:hAnsi="ISOCPEUR" w:cs="Times New Roman"/>
      <w:i/>
      <w:sz w:val="28"/>
      <w:szCs w:val="20"/>
      <w:lang w:val="uk-UA" w:eastAsia="ru-RU"/>
    </w:rPr>
  </w:style>
  <w:style w:type="paragraph" w:customStyle="1" w:styleId="xl23">
    <w:name w:val="xl23"/>
    <w:basedOn w:val="a1"/>
    <w:rsid w:val="007341DD"/>
    <w:pPr>
      <w:spacing w:before="100" w:beforeAutospacing="1" w:after="100" w:afterAutospacing="1"/>
      <w:jc w:val="right"/>
    </w:pPr>
    <w:rPr>
      <w:rFonts w:eastAsia="Arial Unicode MS" w:cs="Times New Roman"/>
      <w:szCs w:val="24"/>
      <w:lang w:eastAsia="ru-RU"/>
    </w:rPr>
  </w:style>
  <w:style w:type="paragraph" w:customStyle="1" w:styleId="Document1">
    <w:name w:val="Document 1"/>
    <w:rsid w:val="007341DD"/>
    <w:pPr>
      <w:keepNext/>
      <w:keepLines/>
      <w:widowControl w:val="0"/>
      <w:tabs>
        <w:tab w:val="left" w:pos="-720"/>
      </w:tabs>
      <w:suppressAutoHyphens/>
      <w:autoSpaceDE w:val="0"/>
      <w:autoSpaceDN w:val="0"/>
      <w:adjustRightInd w:val="0"/>
      <w:spacing w:after="0" w:line="240" w:lineRule="atLeast"/>
    </w:pPr>
    <w:rPr>
      <w:rFonts w:ascii="PM AcademyC Book 14.0pt" w:eastAsia="Times New Roman" w:hAnsi="PM AcademyC Book 14.0pt" w:cs="Times New Roman"/>
      <w:sz w:val="28"/>
      <w:szCs w:val="28"/>
      <w:lang w:val="en-US" w:eastAsia="ru-RU"/>
    </w:rPr>
  </w:style>
  <w:style w:type="paragraph" w:styleId="24">
    <w:name w:val="Body Text 2"/>
    <w:basedOn w:val="a1"/>
    <w:link w:val="25"/>
    <w:rsid w:val="007341DD"/>
    <w:pPr>
      <w:spacing w:after="120" w:line="480" w:lineRule="auto"/>
      <w:jc w:val="left"/>
    </w:pPr>
    <w:rPr>
      <w:rFonts w:eastAsia="Times New Roman" w:cs="Times New Roman"/>
      <w:szCs w:val="24"/>
      <w:lang w:eastAsia="ru-RU"/>
    </w:rPr>
  </w:style>
  <w:style w:type="character" w:customStyle="1" w:styleId="25">
    <w:name w:val="Основной текст 2 Знак"/>
    <w:basedOn w:val="a2"/>
    <w:link w:val="24"/>
    <w:rsid w:val="007341DD"/>
    <w:rPr>
      <w:rFonts w:ascii="Times New Roman" w:eastAsia="Times New Roman" w:hAnsi="Times New Roman" w:cs="Times New Roman"/>
      <w:sz w:val="24"/>
      <w:szCs w:val="24"/>
      <w:lang w:eastAsia="ru-RU"/>
    </w:rPr>
  </w:style>
  <w:style w:type="paragraph" w:customStyle="1" w:styleId="xl46">
    <w:name w:val="xl46"/>
    <w:basedOn w:val="a1"/>
    <w:rsid w:val="007341DD"/>
    <w:pPr>
      <w:spacing w:before="100" w:beforeAutospacing="1" w:after="100" w:afterAutospacing="1"/>
      <w:jc w:val="center"/>
    </w:pPr>
    <w:rPr>
      <w:rFonts w:eastAsia="Arial Unicode MS" w:cs="Times New Roman"/>
      <w:sz w:val="28"/>
      <w:szCs w:val="28"/>
      <w:lang w:eastAsia="ru-RU"/>
    </w:rPr>
  </w:style>
  <w:style w:type="paragraph" w:styleId="26">
    <w:name w:val="Body Text Indent 2"/>
    <w:basedOn w:val="a1"/>
    <w:link w:val="27"/>
    <w:rsid w:val="007341DD"/>
    <w:pPr>
      <w:spacing w:after="120" w:line="480" w:lineRule="auto"/>
      <w:ind w:left="283"/>
      <w:jc w:val="left"/>
    </w:pPr>
    <w:rPr>
      <w:rFonts w:eastAsia="Times New Roman" w:cs="Times New Roman"/>
      <w:sz w:val="20"/>
      <w:szCs w:val="20"/>
      <w:lang w:eastAsia="ru-RU"/>
    </w:rPr>
  </w:style>
  <w:style w:type="character" w:customStyle="1" w:styleId="27">
    <w:name w:val="Основной текст с отступом 2 Знак"/>
    <w:basedOn w:val="a2"/>
    <w:link w:val="26"/>
    <w:rsid w:val="007341DD"/>
    <w:rPr>
      <w:rFonts w:ascii="Times New Roman" w:eastAsia="Times New Roman" w:hAnsi="Times New Roman" w:cs="Times New Roman"/>
      <w:sz w:val="20"/>
      <w:szCs w:val="20"/>
      <w:lang w:eastAsia="ru-RU"/>
    </w:rPr>
  </w:style>
  <w:style w:type="paragraph" w:customStyle="1" w:styleId="Text">
    <w:name w:val="Text"/>
    <w:basedOn w:val="a1"/>
    <w:rsid w:val="007341DD"/>
    <w:pPr>
      <w:jc w:val="left"/>
    </w:pPr>
    <w:rPr>
      <w:rFonts w:eastAsia="Times New Roman" w:cs="Times New Roman"/>
      <w:sz w:val="28"/>
      <w:szCs w:val="20"/>
      <w:lang w:eastAsia="ru-RU"/>
    </w:rPr>
  </w:style>
  <w:style w:type="character" w:styleId="afff5">
    <w:name w:val="Strong"/>
    <w:qFormat/>
    <w:rsid w:val="007341DD"/>
    <w:rPr>
      <w:b/>
      <w:bCs/>
    </w:rPr>
  </w:style>
  <w:style w:type="paragraph" w:styleId="afff6">
    <w:name w:val="List"/>
    <w:basedOn w:val="a1"/>
    <w:rsid w:val="007341DD"/>
    <w:pPr>
      <w:tabs>
        <w:tab w:val="num" w:pos="360"/>
        <w:tab w:val="left" w:pos="510"/>
      </w:tabs>
    </w:pPr>
    <w:rPr>
      <w:rFonts w:eastAsia="Times New Roman" w:cs="Times New Roman"/>
      <w:szCs w:val="20"/>
      <w:lang w:eastAsia="ru-RU"/>
    </w:rPr>
  </w:style>
  <w:style w:type="paragraph" w:customStyle="1" w:styleId="1">
    <w:name w:val="Нумерация1"/>
    <w:basedOn w:val="a1"/>
    <w:rsid w:val="007341DD"/>
    <w:pPr>
      <w:numPr>
        <w:ilvl w:val="1"/>
        <w:numId w:val="8"/>
      </w:numPr>
      <w:tabs>
        <w:tab w:val="left" w:pos="851"/>
      </w:tabs>
    </w:pPr>
    <w:rPr>
      <w:rFonts w:eastAsia="Times New Roman" w:cs="Times New Roman"/>
      <w:szCs w:val="20"/>
      <w:lang w:eastAsia="ru-RU"/>
    </w:rPr>
  </w:style>
  <w:style w:type="paragraph" w:styleId="afff7">
    <w:name w:val="Normal (Web)"/>
    <w:basedOn w:val="a1"/>
    <w:rsid w:val="007341DD"/>
    <w:pPr>
      <w:spacing w:before="100" w:beforeAutospacing="1" w:after="100" w:afterAutospacing="1"/>
      <w:jc w:val="left"/>
    </w:pPr>
    <w:rPr>
      <w:rFonts w:eastAsia="Times New Roman" w:cs="Times New Roman"/>
      <w:szCs w:val="24"/>
      <w:lang w:eastAsia="ru-RU"/>
    </w:rPr>
  </w:style>
  <w:style w:type="paragraph" w:styleId="afff8">
    <w:name w:val="Subtitle"/>
    <w:basedOn w:val="a1"/>
    <w:link w:val="afff9"/>
    <w:qFormat/>
    <w:rsid w:val="007341DD"/>
    <w:pPr>
      <w:jc w:val="center"/>
    </w:pPr>
    <w:rPr>
      <w:rFonts w:eastAsia="Times New Roman" w:cs="Times New Roman"/>
      <w:sz w:val="28"/>
      <w:szCs w:val="20"/>
      <w:lang w:eastAsia="ru-RU"/>
    </w:rPr>
  </w:style>
  <w:style w:type="character" w:customStyle="1" w:styleId="afff9">
    <w:name w:val="Подзаголовок Знак"/>
    <w:basedOn w:val="a2"/>
    <w:link w:val="afff8"/>
    <w:rsid w:val="007341DD"/>
    <w:rPr>
      <w:rFonts w:ascii="Times New Roman" w:eastAsia="Times New Roman" w:hAnsi="Times New Roman" w:cs="Times New Roman"/>
      <w:sz w:val="28"/>
      <w:szCs w:val="20"/>
      <w:lang w:eastAsia="ru-RU"/>
    </w:rPr>
  </w:style>
  <w:style w:type="paragraph" w:styleId="afffa">
    <w:name w:val="Block Text"/>
    <w:basedOn w:val="a1"/>
    <w:rsid w:val="007341DD"/>
    <w:pPr>
      <w:ind w:left="113" w:right="113"/>
      <w:jc w:val="center"/>
    </w:pPr>
    <w:rPr>
      <w:rFonts w:eastAsia="Times New Roman" w:cs="Times New Roman"/>
      <w:b/>
      <w:bCs/>
      <w:i/>
      <w:iCs/>
      <w:sz w:val="28"/>
      <w:szCs w:val="24"/>
      <w:lang w:eastAsia="ru-RU"/>
    </w:rPr>
  </w:style>
  <w:style w:type="paragraph" w:customStyle="1" w:styleId="afffb">
    <w:name w:val="ТитЛ_текст"/>
    <w:rsid w:val="007341DD"/>
    <w:pPr>
      <w:spacing w:after="0" w:line="240" w:lineRule="auto"/>
      <w:jc w:val="center"/>
    </w:pPr>
    <w:rPr>
      <w:rFonts w:ascii="Arial" w:eastAsia="Times New Roman" w:hAnsi="Arial" w:cs="Times New Roman"/>
      <w:i/>
      <w:spacing w:val="20"/>
      <w:sz w:val="24"/>
      <w:szCs w:val="20"/>
      <w:lang w:eastAsia="ru-RU"/>
    </w:rPr>
  </w:style>
  <w:style w:type="paragraph" w:styleId="afffc">
    <w:name w:val="Document Map"/>
    <w:basedOn w:val="a1"/>
    <w:link w:val="afffd"/>
    <w:semiHidden/>
    <w:rsid w:val="007341DD"/>
    <w:pPr>
      <w:shd w:val="clear" w:color="auto" w:fill="000080"/>
      <w:jc w:val="left"/>
    </w:pPr>
    <w:rPr>
      <w:rFonts w:ascii="Tahoma" w:eastAsia="Times New Roman" w:hAnsi="Tahoma" w:cs="Tahoma"/>
      <w:sz w:val="20"/>
      <w:szCs w:val="20"/>
      <w:lang w:eastAsia="ru-RU"/>
    </w:rPr>
  </w:style>
  <w:style w:type="character" w:customStyle="1" w:styleId="afffd">
    <w:name w:val="Схема документа Знак"/>
    <w:basedOn w:val="a2"/>
    <w:link w:val="afffc"/>
    <w:semiHidden/>
    <w:rsid w:val="007341DD"/>
    <w:rPr>
      <w:rFonts w:ascii="Tahoma" w:eastAsia="Times New Roman" w:hAnsi="Tahoma" w:cs="Tahoma"/>
      <w:sz w:val="20"/>
      <w:szCs w:val="20"/>
      <w:shd w:val="clear" w:color="auto" w:fill="000080"/>
      <w:lang w:eastAsia="ru-RU"/>
    </w:rPr>
  </w:style>
  <w:style w:type="paragraph" w:customStyle="1" w:styleId="16">
    <w:name w:val="Текст1"/>
    <w:basedOn w:val="a1"/>
    <w:rsid w:val="007341DD"/>
    <w:pPr>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character" w:customStyle="1" w:styleId="28">
    <w:name w:val="Основной текст (2)_"/>
    <w:basedOn w:val="a2"/>
    <w:link w:val="29"/>
    <w:rsid w:val="00440A59"/>
    <w:rPr>
      <w:rFonts w:ascii="Times New Roman" w:eastAsia="Times New Roman" w:hAnsi="Times New Roman" w:cs="Times New Roman"/>
      <w:shd w:val="clear" w:color="auto" w:fill="FFFFFF"/>
    </w:rPr>
  </w:style>
  <w:style w:type="paragraph" w:customStyle="1" w:styleId="29">
    <w:name w:val="Основной текст (2)"/>
    <w:basedOn w:val="a1"/>
    <w:link w:val="28"/>
    <w:rsid w:val="00440A59"/>
    <w:pPr>
      <w:widowControl w:val="0"/>
      <w:shd w:val="clear" w:color="auto" w:fill="FFFFFF"/>
      <w:spacing w:line="0" w:lineRule="atLeast"/>
      <w:ind w:hanging="360"/>
      <w:jc w:val="left"/>
    </w:pPr>
    <w:rPr>
      <w:rFonts w:eastAsia="Times New Roman" w:cs="Times New Roman"/>
      <w:sz w:val="22"/>
    </w:rPr>
  </w:style>
  <w:style w:type="character" w:customStyle="1" w:styleId="2a">
    <w:name w:val="Основной текст (2) + Полужирный"/>
    <w:basedOn w:val="28"/>
    <w:rsid w:val="00440A59"/>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2b">
    <w:name w:val="Основной текст (2) + Полужирный;Курсив"/>
    <w:basedOn w:val="28"/>
    <w:rsid w:val="00440A59"/>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2">
    <w:name w:val="Оглавление 2 Знак"/>
    <w:basedOn w:val="a2"/>
    <w:link w:val="21"/>
    <w:uiPriority w:val="39"/>
    <w:rsid w:val="00E41A57"/>
    <w:rPr>
      <w:rFonts w:ascii="Times New Roman" w:eastAsia="Times New Roman" w:hAnsi="Times New Roman" w:cs="Times New Roman"/>
      <w:bCs/>
      <w:noProof/>
      <w:snapToGrid w:val="0"/>
      <w:sz w:val="24"/>
      <w:szCs w:val="24"/>
      <w:lang w:eastAsia="ru-RU"/>
    </w:rPr>
  </w:style>
  <w:style w:type="character" w:customStyle="1" w:styleId="2Exact">
    <w:name w:val="Основной текст (2) Exact"/>
    <w:basedOn w:val="a2"/>
    <w:rsid w:val="00E41A57"/>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3409">
      <w:bodyDiv w:val="1"/>
      <w:marLeft w:val="0"/>
      <w:marRight w:val="0"/>
      <w:marTop w:val="0"/>
      <w:marBottom w:val="0"/>
      <w:divBdr>
        <w:top w:val="none" w:sz="0" w:space="0" w:color="auto"/>
        <w:left w:val="none" w:sz="0" w:space="0" w:color="auto"/>
        <w:bottom w:val="none" w:sz="0" w:space="0" w:color="auto"/>
        <w:right w:val="none" w:sz="0" w:space="0" w:color="auto"/>
      </w:divBdr>
    </w:div>
    <w:div w:id="56369119">
      <w:bodyDiv w:val="1"/>
      <w:marLeft w:val="0"/>
      <w:marRight w:val="0"/>
      <w:marTop w:val="0"/>
      <w:marBottom w:val="0"/>
      <w:divBdr>
        <w:top w:val="none" w:sz="0" w:space="0" w:color="auto"/>
        <w:left w:val="none" w:sz="0" w:space="0" w:color="auto"/>
        <w:bottom w:val="none" w:sz="0" w:space="0" w:color="auto"/>
        <w:right w:val="none" w:sz="0" w:space="0" w:color="auto"/>
      </w:divBdr>
    </w:div>
    <w:div w:id="57441665">
      <w:bodyDiv w:val="1"/>
      <w:marLeft w:val="0"/>
      <w:marRight w:val="0"/>
      <w:marTop w:val="0"/>
      <w:marBottom w:val="0"/>
      <w:divBdr>
        <w:top w:val="none" w:sz="0" w:space="0" w:color="auto"/>
        <w:left w:val="none" w:sz="0" w:space="0" w:color="auto"/>
        <w:bottom w:val="none" w:sz="0" w:space="0" w:color="auto"/>
        <w:right w:val="none" w:sz="0" w:space="0" w:color="auto"/>
      </w:divBdr>
    </w:div>
    <w:div w:id="57560319">
      <w:bodyDiv w:val="1"/>
      <w:marLeft w:val="0"/>
      <w:marRight w:val="0"/>
      <w:marTop w:val="0"/>
      <w:marBottom w:val="0"/>
      <w:divBdr>
        <w:top w:val="none" w:sz="0" w:space="0" w:color="auto"/>
        <w:left w:val="none" w:sz="0" w:space="0" w:color="auto"/>
        <w:bottom w:val="none" w:sz="0" w:space="0" w:color="auto"/>
        <w:right w:val="none" w:sz="0" w:space="0" w:color="auto"/>
      </w:divBdr>
    </w:div>
    <w:div w:id="63333775">
      <w:bodyDiv w:val="1"/>
      <w:marLeft w:val="0"/>
      <w:marRight w:val="0"/>
      <w:marTop w:val="0"/>
      <w:marBottom w:val="0"/>
      <w:divBdr>
        <w:top w:val="none" w:sz="0" w:space="0" w:color="auto"/>
        <w:left w:val="none" w:sz="0" w:space="0" w:color="auto"/>
        <w:bottom w:val="none" w:sz="0" w:space="0" w:color="auto"/>
        <w:right w:val="none" w:sz="0" w:space="0" w:color="auto"/>
      </w:divBdr>
    </w:div>
    <w:div w:id="65343088">
      <w:bodyDiv w:val="1"/>
      <w:marLeft w:val="0"/>
      <w:marRight w:val="0"/>
      <w:marTop w:val="0"/>
      <w:marBottom w:val="0"/>
      <w:divBdr>
        <w:top w:val="none" w:sz="0" w:space="0" w:color="auto"/>
        <w:left w:val="none" w:sz="0" w:space="0" w:color="auto"/>
        <w:bottom w:val="none" w:sz="0" w:space="0" w:color="auto"/>
        <w:right w:val="none" w:sz="0" w:space="0" w:color="auto"/>
      </w:divBdr>
    </w:div>
    <w:div w:id="66735927">
      <w:bodyDiv w:val="1"/>
      <w:marLeft w:val="0"/>
      <w:marRight w:val="0"/>
      <w:marTop w:val="0"/>
      <w:marBottom w:val="0"/>
      <w:divBdr>
        <w:top w:val="none" w:sz="0" w:space="0" w:color="auto"/>
        <w:left w:val="none" w:sz="0" w:space="0" w:color="auto"/>
        <w:bottom w:val="none" w:sz="0" w:space="0" w:color="auto"/>
        <w:right w:val="none" w:sz="0" w:space="0" w:color="auto"/>
      </w:divBdr>
    </w:div>
    <w:div w:id="101001390">
      <w:bodyDiv w:val="1"/>
      <w:marLeft w:val="0"/>
      <w:marRight w:val="0"/>
      <w:marTop w:val="0"/>
      <w:marBottom w:val="0"/>
      <w:divBdr>
        <w:top w:val="none" w:sz="0" w:space="0" w:color="auto"/>
        <w:left w:val="none" w:sz="0" w:space="0" w:color="auto"/>
        <w:bottom w:val="none" w:sz="0" w:space="0" w:color="auto"/>
        <w:right w:val="none" w:sz="0" w:space="0" w:color="auto"/>
      </w:divBdr>
    </w:div>
    <w:div w:id="104812183">
      <w:bodyDiv w:val="1"/>
      <w:marLeft w:val="0"/>
      <w:marRight w:val="0"/>
      <w:marTop w:val="0"/>
      <w:marBottom w:val="0"/>
      <w:divBdr>
        <w:top w:val="none" w:sz="0" w:space="0" w:color="auto"/>
        <w:left w:val="none" w:sz="0" w:space="0" w:color="auto"/>
        <w:bottom w:val="none" w:sz="0" w:space="0" w:color="auto"/>
        <w:right w:val="none" w:sz="0" w:space="0" w:color="auto"/>
      </w:divBdr>
    </w:div>
    <w:div w:id="116416868">
      <w:bodyDiv w:val="1"/>
      <w:marLeft w:val="0"/>
      <w:marRight w:val="0"/>
      <w:marTop w:val="0"/>
      <w:marBottom w:val="0"/>
      <w:divBdr>
        <w:top w:val="none" w:sz="0" w:space="0" w:color="auto"/>
        <w:left w:val="none" w:sz="0" w:space="0" w:color="auto"/>
        <w:bottom w:val="none" w:sz="0" w:space="0" w:color="auto"/>
        <w:right w:val="none" w:sz="0" w:space="0" w:color="auto"/>
      </w:divBdr>
    </w:div>
    <w:div w:id="118031471">
      <w:bodyDiv w:val="1"/>
      <w:marLeft w:val="0"/>
      <w:marRight w:val="0"/>
      <w:marTop w:val="0"/>
      <w:marBottom w:val="0"/>
      <w:divBdr>
        <w:top w:val="none" w:sz="0" w:space="0" w:color="auto"/>
        <w:left w:val="none" w:sz="0" w:space="0" w:color="auto"/>
        <w:bottom w:val="none" w:sz="0" w:space="0" w:color="auto"/>
        <w:right w:val="none" w:sz="0" w:space="0" w:color="auto"/>
      </w:divBdr>
    </w:div>
    <w:div w:id="120539981">
      <w:bodyDiv w:val="1"/>
      <w:marLeft w:val="0"/>
      <w:marRight w:val="0"/>
      <w:marTop w:val="0"/>
      <w:marBottom w:val="0"/>
      <w:divBdr>
        <w:top w:val="none" w:sz="0" w:space="0" w:color="auto"/>
        <w:left w:val="none" w:sz="0" w:space="0" w:color="auto"/>
        <w:bottom w:val="none" w:sz="0" w:space="0" w:color="auto"/>
        <w:right w:val="none" w:sz="0" w:space="0" w:color="auto"/>
      </w:divBdr>
    </w:div>
    <w:div w:id="137500851">
      <w:bodyDiv w:val="1"/>
      <w:marLeft w:val="0"/>
      <w:marRight w:val="0"/>
      <w:marTop w:val="0"/>
      <w:marBottom w:val="0"/>
      <w:divBdr>
        <w:top w:val="none" w:sz="0" w:space="0" w:color="auto"/>
        <w:left w:val="none" w:sz="0" w:space="0" w:color="auto"/>
        <w:bottom w:val="none" w:sz="0" w:space="0" w:color="auto"/>
        <w:right w:val="none" w:sz="0" w:space="0" w:color="auto"/>
      </w:divBdr>
    </w:div>
    <w:div w:id="147215451">
      <w:bodyDiv w:val="1"/>
      <w:marLeft w:val="0"/>
      <w:marRight w:val="0"/>
      <w:marTop w:val="0"/>
      <w:marBottom w:val="0"/>
      <w:divBdr>
        <w:top w:val="none" w:sz="0" w:space="0" w:color="auto"/>
        <w:left w:val="none" w:sz="0" w:space="0" w:color="auto"/>
        <w:bottom w:val="none" w:sz="0" w:space="0" w:color="auto"/>
        <w:right w:val="none" w:sz="0" w:space="0" w:color="auto"/>
      </w:divBdr>
    </w:div>
    <w:div w:id="148598294">
      <w:bodyDiv w:val="1"/>
      <w:marLeft w:val="0"/>
      <w:marRight w:val="0"/>
      <w:marTop w:val="0"/>
      <w:marBottom w:val="0"/>
      <w:divBdr>
        <w:top w:val="none" w:sz="0" w:space="0" w:color="auto"/>
        <w:left w:val="none" w:sz="0" w:space="0" w:color="auto"/>
        <w:bottom w:val="none" w:sz="0" w:space="0" w:color="auto"/>
        <w:right w:val="none" w:sz="0" w:space="0" w:color="auto"/>
      </w:divBdr>
    </w:div>
    <w:div w:id="165285680">
      <w:bodyDiv w:val="1"/>
      <w:marLeft w:val="0"/>
      <w:marRight w:val="0"/>
      <w:marTop w:val="0"/>
      <w:marBottom w:val="0"/>
      <w:divBdr>
        <w:top w:val="none" w:sz="0" w:space="0" w:color="auto"/>
        <w:left w:val="none" w:sz="0" w:space="0" w:color="auto"/>
        <w:bottom w:val="none" w:sz="0" w:space="0" w:color="auto"/>
        <w:right w:val="none" w:sz="0" w:space="0" w:color="auto"/>
      </w:divBdr>
    </w:div>
    <w:div w:id="169830348">
      <w:bodyDiv w:val="1"/>
      <w:marLeft w:val="0"/>
      <w:marRight w:val="0"/>
      <w:marTop w:val="0"/>
      <w:marBottom w:val="0"/>
      <w:divBdr>
        <w:top w:val="none" w:sz="0" w:space="0" w:color="auto"/>
        <w:left w:val="none" w:sz="0" w:space="0" w:color="auto"/>
        <w:bottom w:val="none" w:sz="0" w:space="0" w:color="auto"/>
        <w:right w:val="none" w:sz="0" w:space="0" w:color="auto"/>
      </w:divBdr>
    </w:div>
    <w:div w:id="170878981">
      <w:bodyDiv w:val="1"/>
      <w:marLeft w:val="0"/>
      <w:marRight w:val="0"/>
      <w:marTop w:val="0"/>
      <w:marBottom w:val="0"/>
      <w:divBdr>
        <w:top w:val="none" w:sz="0" w:space="0" w:color="auto"/>
        <w:left w:val="none" w:sz="0" w:space="0" w:color="auto"/>
        <w:bottom w:val="none" w:sz="0" w:space="0" w:color="auto"/>
        <w:right w:val="none" w:sz="0" w:space="0" w:color="auto"/>
      </w:divBdr>
    </w:div>
    <w:div w:id="176578119">
      <w:bodyDiv w:val="1"/>
      <w:marLeft w:val="0"/>
      <w:marRight w:val="0"/>
      <w:marTop w:val="0"/>
      <w:marBottom w:val="0"/>
      <w:divBdr>
        <w:top w:val="none" w:sz="0" w:space="0" w:color="auto"/>
        <w:left w:val="none" w:sz="0" w:space="0" w:color="auto"/>
        <w:bottom w:val="none" w:sz="0" w:space="0" w:color="auto"/>
        <w:right w:val="none" w:sz="0" w:space="0" w:color="auto"/>
      </w:divBdr>
    </w:div>
    <w:div w:id="178394969">
      <w:bodyDiv w:val="1"/>
      <w:marLeft w:val="0"/>
      <w:marRight w:val="0"/>
      <w:marTop w:val="0"/>
      <w:marBottom w:val="0"/>
      <w:divBdr>
        <w:top w:val="none" w:sz="0" w:space="0" w:color="auto"/>
        <w:left w:val="none" w:sz="0" w:space="0" w:color="auto"/>
        <w:bottom w:val="none" w:sz="0" w:space="0" w:color="auto"/>
        <w:right w:val="none" w:sz="0" w:space="0" w:color="auto"/>
      </w:divBdr>
    </w:div>
    <w:div w:id="194001154">
      <w:bodyDiv w:val="1"/>
      <w:marLeft w:val="0"/>
      <w:marRight w:val="0"/>
      <w:marTop w:val="0"/>
      <w:marBottom w:val="0"/>
      <w:divBdr>
        <w:top w:val="none" w:sz="0" w:space="0" w:color="auto"/>
        <w:left w:val="none" w:sz="0" w:space="0" w:color="auto"/>
        <w:bottom w:val="none" w:sz="0" w:space="0" w:color="auto"/>
        <w:right w:val="none" w:sz="0" w:space="0" w:color="auto"/>
      </w:divBdr>
    </w:div>
    <w:div w:id="200288494">
      <w:bodyDiv w:val="1"/>
      <w:marLeft w:val="0"/>
      <w:marRight w:val="0"/>
      <w:marTop w:val="0"/>
      <w:marBottom w:val="0"/>
      <w:divBdr>
        <w:top w:val="none" w:sz="0" w:space="0" w:color="auto"/>
        <w:left w:val="none" w:sz="0" w:space="0" w:color="auto"/>
        <w:bottom w:val="none" w:sz="0" w:space="0" w:color="auto"/>
        <w:right w:val="none" w:sz="0" w:space="0" w:color="auto"/>
      </w:divBdr>
    </w:div>
    <w:div w:id="204414321">
      <w:bodyDiv w:val="1"/>
      <w:marLeft w:val="0"/>
      <w:marRight w:val="0"/>
      <w:marTop w:val="0"/>
      <w:marBottom w:val="0"/>
      <w:divBdr>
        <w:top w:val="none" w:sz="0" w:space="0" w:color="auto"/>
        <w:left w:val="none" w:sz="0" w:space="0" w:color="auto"/>
        <w:bottom w:val="none" w:sz="0" w:space="0" w:color="auto"/>
        <w:right w:val="none" w:sz="0" w:space="0" w:color="auto"/>
      </w:divBdr>
    </w:div>
    <w:div w:id="211966361">
      <w:bodyDiv w:val="1"/>
      <w:marLeft w:val="0"/>
      <w:marRight w:val="0"/>
      <w:marTop w:val="0"/>
      <w:marBottom w:val="0"/>
      <w:divBdr>
        <w:top w:val="none" w:sz="0" w:space="0" w:color="auto"/>
        <w:left w:val="none" w:sz="0" w:space="0" w:color="auto"/>
        <w:bottom w:val="none" w:sz="0" w:space="0" w:color="auto"/>
        <w:right w:val="none" w:sz="0" w:space="0" w:color="auto"/>
      </w:divBdr>
    </w:div>
    <w:div w:id="232201129">
      <w:bodyDiv w:val="1"/>
      <w:marLeft w:val="0"/>
      <w:marRight w:val="0"/>
      <w:marTop w:val="0"/>
      <w:marBottom w:val="0"/>
      <w:divBdr>
        <w:top w:val="none" w:sz="0" w:space="0" w:color="auto"/>
        <w:left w:val="none" w:sz="0" w:space="0" w:color="auto"/>
        <w:bottom w:val="none" w:sz="0" w:space="0" w:color="auto"/>
        <w:right w:val="none" w:sz="0" w:space="0" w:color="auto"/>
      </w:divBdr>
    </w:div>
    <w:div w:id="242960422">
      <w:bodyDiv w:val="1"/>
      <w:marLeft w:val="0"/>
      <w:marRight w:val="0"/>
      <w:marTop w:val="0"/>
      <w:marBottom w:val="0"/>
      <w:divBdr>
        <w:top w:val="none" w:sz="0" w:space="0" w:color="auto"/>
        <w:left w:val="none" w:sz="0" w:space="0" w:color="auto"/>
        <w:bottom w:val="none" w:sz="0" w:space="0" w:color="auto"/>
        <w:right w:val="none" w:sz="0" w:space="0" w:color="auto"/>
      </w:divBdr>
    </w:div>
    <w:div w:id="245455708">
      <w:bodyDiv w:val="1"/>
      <w:marLeft w:val="0"/>
      <w:marRight w:val="0"/>
      <w:marTop w:val="0"/>
      <w:marBottom w:val="0"/>
      <w:divBdr>
        <w:top w:val="none" w:sz="0" w:space="0" w:color="auto"/>
        <w:left w:val="none" w:sz="0" w:space="0" w:color="auto"/>
        <w:bottom w:val="none" w:sz="0" w:space="0" w:color="auto"/>
        <w:right w:val="none" w:sz="0" w:space="0" w:color="auto"/>
      </w:divBdr>
    </w:div>
    <w:div w:id="262810738">
      <w:bodyDiv w:val="1"/>
      <w:marLeft w:val="0"/>
      <w:marRight w:val="0"/>
      <w:marTop w:val="0"/>
      <w:marBottom w:val="0"/>
      <w:divBdr>
        <w:top w:val="none" w:sz="0" w:space="0" w:color="auto"/>
        <w:left w:val="none" w:sz="0" w:space="0" w:color="auto"/>
        <w:bottom w:val="none" w:sz="0" w:space="0" w:color="auto"/>
        <w:right w:val="none" w:sz="0" w:space="0" w:color="auto"/>
      </w:divBdr>
    </w:div>
    <w:div w:id="263728122">
      <w:bodyDiv w:val="1"/>
      <w:marLeft w:val="0"/>
      <w:marRight w:val="0"/>
      <w:marTop w:val="0"/>
      <w:marBottom w:val="0"/>
      <w:divBdr>
        <w:top w:val="none" w:sz="0" w:space="0" w:color="auto"/>
        <w:left w:val="none" w:sz="0" w:space="0" w:color="auto"/>
        <w:bottom w:val="none" w:sz="0" w:space="0" w:color="auto"/>
        <w:right w:val="none" w:sz="0" w:space="0" w:color="auto"/>
      </w:divBdr>
    </w:div>
    <w:div w:id="267202044">
      <w:bodyDiv w:val="1"/>
      <w:marLeft w:val="0"/>
      <w:marRight w:val="0"/>
      <w:marTop w:val="0"/>
      <w:marBottom w:val="0"/>
      <w:divBdr>
        <w:top w:val="none" w:sz="0" w:space="0" w:color="auto"/>
        <w:left w:val="none" w:sz="0" w:space="0" w:color="auto"/>
        <w:bottom w:val="none" w:sz="0" w:space="0" w:color="auto"/>
        <w:right w:val="none" w:sz="0" w:space="0" w:color="auto"/>
      </w:divBdr>
    </w:div>
    <w:div w:id="273753653">
      <w:bodyDiv w:val="1"/>
      <w:marLeft w:val="0"/>
      <w:marRight w:val="0"/>
      <w:marTop w:val="0"/>
      <w:marBottom w:val="0"/>
      <w:divBdr>
        <w:top w:val="none" w:sz="0" w:space="0" w:color="auto"/>
        <w:left w:val="none" w:sz="0" w:space="0" w:color="auto"/>
        <w:bottom w:val="none" w:sz="0" w:space="0" w:color="auto"/>
        <w:right w:val="none" w:sz="0" w:space="0" w:color="auto"/>
      </w:divBdr>
    </w:div>
    <w:div w:id="276067340">
      <w:bodyDiv w:val="1"/>
      <w:marLeft w:val="0"/>
      <w:marRight w:val="0"/>
      <w:marTop w:val="0"/>
      <w:marBottom w:val="0"/>
      <w:divBdr>
        <w:top w:val="none" w:sz="0" w:space="0" w:color="auto"/>
        <w:left w:val="none" w:sz="0" w:space="0" w:color="auto"/>
        <w:bottom w:val="none" w:sz="0" w:space="0" w:color="auto"/>
        <w:right w:val="none" w:sz="0" w:space="0" w:color="auto"/>
      </w:divBdr>
    </w:div>
    <w:div w:id="282734760">
      <w:bodyDiv w:val="1"/>
      <w:marLeft w:val="0"/>
      <w:marRight w:val="0"/>
      <w:marTop w:val="0"/>
      <w:marBottom w:val="0"/>
      <w:divBdr>
        <w:top w:val="none" w:sz="0" w:space="0" w:color="auto"/>
        <w:left w:val="none" w:sz="0" w:space="0" w:color="auto"/>
        <w:bottom w:val="none" w:sz="0" w:space="0" w:color="auto"/>
        <w:right w:val="none" w:sz="0" w:space="0" w:color="auto"/>
      </w:divBdr>
    </w:div>
    <w:div w:id="294408853">
      <w:bodyDiv w:val="1"/>
      <w:marLeft w:val="0"/>
      <w:marRight w:val="0"/>
      <w:marTop w:val="0"/>
      <w:marBottom w:val="0"/>
      <w:divBdr>
        <w:top w:val="none" w:sz="0" w:space="0" w:color="auto"/>
        <w:left w:val="none" w:sz="0" w:space="0" w:color="auto"/>
        <w:bottom w:val="none" w:sz="0" w:space="0" w:color="auto"/>
        <w:right w:val="none" w:sz="0" w:space="0" w:color="auto"/>
      </w:divBdr>
    </w:div>
    <w:div w:id="301812196">
      <w:bodyDiv w:val="1"/>
      <w:marLeft w:val="0"/>
      <w:marRight w:val="0"/>
      <w:marTop w:val="0"/>
      <w:marBottom w:val="0"/>
      <w:divBdr>
        <w:top w:val="none" w:sz="0" w:space="0" w:color="auto"/>
        <w:left w:val="none" w:sz="0" w:space="0" w:color="auto"/>
        <w:bottom w:val="none" w:sz="0" w:space="0" w:color="auto"/>
        <w:right w:val="none" w:sz="0" w:space="0" w:color="auto"/>
      </w:divBdr>
    </w:div>
    <w:div w:id="306201400">
      <w:bodyDiv w:val="1"/>
      <w:marLeft w:val="0"/>
      <w:marRight w:val="0"/>
      <w:marTop w:val="0"/>
      <w:marBottom w:val="0"/>
      <w:divBdr>
        <w:top w:val="none" w:sz="0" w:space="0" w:color="auto"/>
        <w:left w:val="none" w:sz="0" w:space="0" w:color="auto"/>
        <w:bottom w:val="none" w:sz="0" w:space="0" w:color="auto"/>
        <w:right w:val="none" w:sz="0" w:space="0" w:color="auto"/>
      </w:divBdr>
    </w:div>
    <w:div w:id="315688928">
      <w:bodyDiv w:val="1"/>
      <w:marLeft w:val="0"/>
      <w:marRight w:val="0"/>
      <w:marTop w:val="0"/>
      <w:marBottom w:val="0"/>
      <w:divBdr>
        <w:top w:val="none" w:sz="0" w:space="0" w:color="auto"/>
        <w:left w:val="none" w:sz="0" w:space="0" w:color="auto"/>
        <w:bottom w:val="none" w:sz="0" w:space="0" w:color="auto"/>
        <w:right w:val="none" w:sz="0" w:space="0" w:color="auto"/>
      </w:divBdr>
    </w:div>
    <w:div w:id="325868261">
      <w:bodyDiv w:val="1"/>
      <w:marLeft w:val="0"/>
      <w:marRight w:val="0"/>
      <w:marTop w:val="0"/>
      <w:marBottom w:val="0"/>
      <w:divBdr>
        <w:top w:val="none" w:sz="0" w:space="0" w:color="auto"/>
        <w:left w:val="none" w:sz="0" w:space="0" w:color="auto"/>
        <w:bottom w:val="none" w:sz="0" w:space="0" w:color="auto"/>
        <w:right w:val="none" w:sz="0" w:space="0" w:color="auto"/>
      </w:divBdr>
    </w:div>
    <w:div w:id="331101514">
      <w:bodyDiv w:val="1"/>
      <w:marLeft w:val="0"/>
      <w:marRight w:val="0"/>
      <w:marTop w:val="0"/>
      <w:marBottom w:val="0"/>
      <w:divBdr>
        <w:top w:val="none" w:sz="0" w:space="0" w:color="auto"/>
        <w:left w:val="none" w:sz="0" w:space="0" w:color="auto"/>
        <w:bottom w:val="none" w:sz="0" w:space="0" w:color="auto"/>
        <w:right w:val="none" w:sz="0" w:space="0" w:color="auto"/>
      </w:divBdr>
    </w:div>
    <w:div w:id="334767383">
      <w:bodyDiv w:val="1"/>
      <w:marLeft w:val="0"/>
      <w:marRight w:val="0"/>
      <w:marTop w:val="0"/>
      <w:marBottom w:val="0"/>
      <w:divBdr>
        <w:top w:val="none" w:sz="0" w:space="0" w:color="auto"/>
        <w:left w:val="none" w:sz="0" w:space="0" w:color="auto"/>
        <w:bottom w:val="none" w:sz="0" w:space="0" w:color="auto"/>
        <w:right w:val="none" w:sz="0" w:space="0" w:color="auto"/>
      </w:divBdr>
    </w:div>
    <w:div w:id="340133614">
      <w:bodyDiv w:val="1"/>
      <w:marLeft w:val="0"/>
      <w:marRight w:val="0"/>
      <w:marTop w:val="0"/>
      <w:marBottom w:val="0"/>
      <w:divBdr>
        <w:top w:val="none" w:sz="0" w:space="0" w:color="auto"/>
        <w:left w:val="none" w:sz="0" w:space="0" w:color="auto"/>
        <w:bottom w:val="none" w:sz="0" w:space="0" w:color="auto"/>
        <w:right w:val="none" w:sz="0" w:space="0" w:color="auto"/>
      </w:divBdr>
    </w:div>
    <w:div w:id="362176269">
      <w:bodyDiv w:val="1"/>
      <w:marLeft w:val="0"/>
      <w:marRight w:val="0"/>
      <w:marTop w:val="0"/>
      <w:marBottom w:val="0"/>
      <w:divBdr>
        <w:top w:val="none" w:sz="0" w:space="0" w:color="auto"/>
        <w:left w:val="none" w:sz="0" w:space="0" w:color="auto"/>
        <w:bottom w:val="none" w:sz="0" w:space="0" w:color="auto"/>
        <w:right w:val="none" w:sz="0" w:space="0" w:color="auto"/>
      </w:divBdr>
    </w:div>
    <w:div w:id="370156772">
      <w:bodyDiv w:val="1"/>
      <w:marLeft w:val="0"/>
      <w:marRight w:val="0"/>
      <w:marTop w:val="0"/>
      <w:marBottom w:val="0"/>
      <w:divBdr>
        <w:top w:val="none" w:sz="0" w:space="0" w:color="auto"/>
        <w:left w:val="none" w:sz="0" w:space="0" w:color="auto"/>
        <w:bottom w:val="none" w:sz="0" w:space="0" w:color="auto"/>
        <w:right w:val="none" w:sz="0" w:space="0" w:color="auto"/>
      </w:divBdr>
    </w:div>
    <w:div w:id="391805675">
      <w:bodyDiv w:val="1"/>
      <w:marLeft w:val="0"/>
      <w:marRight w:val="0"/>
      <w:marTop w:val="0"/>
      <w:marBottom w:val="0"/>
      <w:divBdr>
        <w:top w:val="none" w:sz="0" w:space="0" w:color="auto"/>
        <w:left w:val="none" w:sz="0" w:space="0" w:color="auto"/>
        <w:bottom w:val="none" w:sz="0" w:space="0" w:color="auto"/>
        <w:right w:val="none" w:sz="0" w:space="0" w:color="auto"/>
      </w:divBdr>
    </w:div>
    <w:div w:id="393816592">
      <w:bodyDiv w:val="1"/>
      <w:marLeft w:val="0"/>
      <w:marRight w:val="0"/>
      <w:marTop w:val="0"/>
      <w:marBottom w:val="0"/>
      <w:divBdr>
        <w:top w:val="none" w:sz="0" w:space="0" w:color="auto"/>
        <w:left w:val="none" w:sz="0" w:space="0" w:color="auto"/>
        <w:bottom w:val="none" w:sz="0" w:space="0" w:color="auto"/>
        <w:right w:val="none" w:sz="0" w:space="0" w:color="auto"/>
      </w:divBdr>
    </w:div>
    <w:div w:id="404686426">
      <w:bodyDiv w:val="1"/>
      <w:marLeft w:val="0"/>
      <w:marRight w:val="0"/>
      <w:marTop w:val="0"/>
      <w:marBottom w:val="0"/>
      <w:divBdr>
        <w:top w:val="none" w:sz="0" w:space="0" w:color="auto"/>
        <w:left w:val="none" w:sz="0" w:space="0" w:color="auto"/>
        <w:bottom w:val="none" w:sz="0" w:space="0" w:color="auto"/>
        <w:right w:val="none" w:sz="0" w:space="0" w:color="auto"/>
      </w:divBdr>
    </w:div>
    <w:div w:id="413010416">
      <w:bodyDiv w:val="1"/>
      <w:marLeft w:val="0"/>
      <w:marRight w:val="0"/>
      <w:marTop w:val="0"/>
      <w:marBottom w:val="0"/>
      <w:divBdr>
        <w:top w:val="none" w:sz="0" w:space="0" w:color="auto"/>
        <w:left w:val="none" w:sz="0" w:space="0" w:color="auto"/>
        <w:bottom w:val="none" w:sz="0" w:space="0" w:color="auto"/>
        <w:right w:val="none" w:sz="0" w:space="0" w:color="auto"/>
      </w:divBdr>
    </w:div>
    <w:div w:id="422263734">
      <w:bodyDiv w:val="1"/>
      <w:marLeft w:val="0"/>
      <w:marRight w:val="0"/>
      <w:marTop w:val="0"/>
      <w:marBottom w:val="0"/>
      <w:divBdr>
        <w:top w:val="none" w:sz="0" w:space="0" w:color="auto"/>
        <w:left w:val="none" w:sz="0" w:space="0" w:color="auto"/>
        <w:bottom w:val="none" w:sz="0" w:space="0" w:color="auto"/>
        <w:right w:val="none" w:sz="0" w:space="0" w:color="auto"/>
      </w:divBdr>
    </w:div>
    <w:div w:id="425659803">
      <w:bodyDiv w:val="1"/>
      <w:marLeft w:val="0"/>
      <w:marRight w:val="0"/>
      <w:marTop w:val="0"/>
      <w:marBottom w:val="0"/>
      <w:divBdr>
        <w:top w:val="none" w:sz="0" w:space="0" w:color="auto"/>
        <w:left w:val="none" w:sz="0" w:space="0" w:color="auto"/>
        <w:bottom w:val="none" w:sz="0" w:space="0" w:color="auto"/>
        <w:right w:val="none" w:sz="0" w:space="0" w:color="auto"/>
      </w:divBdr>
    </w:div>
    <w:div w:id="434640249">
      <w:bodyDiv w:val="1"/>
      <w:marLeft w:val="0"/>
      <w:marRight w:val="0"/>
      <w:marTop w:val="0"/>
      <w:marBottom w:val="0"/>
      <w:divBdr>
        <w:top w:val="none" w:sz="0" w:space="0" w:color="auto"/>
        <w:left w:val="none" w:sz="0" w:space="0" w:color="auto"/>
        <w:bottom w:val="none" w:sz="0" w:space="0" w:color="auto"/>
        <w:right w:val="none" w:sz="0" w:space="0" w:color="auto"/>
      </w:divBdr>
    </w:div>
    <w:div w:id="439374890">
      <w:bodyDiv w:val="1"/>
      <w:marLeft w:val="0"/>
      <w:marRight w:val="0"/>
      <w:marTop w:val="0"/>
      <w:marBottom w:val="0"/>
      <w:divBdr>
        <w:top w:val="none" w:sz="0" w:space="0" w:color="auto"/>
        <w:left w:val="none" w:sz="0" w:space="0" w:color="auto"/>
        <w:bottom w:val="none" w:sz="0" w:space="0" w:color="auto"/>
        <w:right w:val="none" w:sz="0" w:space="0" w:color="auto"/>
      </w:divBdr>
    </w:div>
    <w:div w:id="448160710">
      <w:bodyDiv w:val="1"/>
      <w:marLeft w:val="0"/>
      <w:marRight w:val="0"/>
      <w:marTop w:val="0"/>
      <w:marBottom w:val="0"/>
      <w:divBdr>
        <w:top w:val="none" w:sz="0" w:space="0" w:color="auto"/>
        <w:left w:val="none" w:sz="0" w:space="0" w:color="auto"/>
        <w:bottom w:val="none" w:sz="0" w:space="0" w:color="auto"/>
        <w:right w:val="none" w:sz="0" w:space="0" w:color="auto"/>
      </w:divBdr>
    </w:div>
    <w:div w:id="472793681">
      <w:bodyDiv w:val="1"/>
      <w:marLeft w:val="0"/>
      <w:marRight w:val="0"/>
      <w:marTop w:val="0"/>
      <w:marBottom w:val="0"/>
      <w:divBdr>
        <w:top w:val="none" w:sz="0" w:space="0" w:color="auto"/>
        <w:left w:val="none" w:sz="0" w:space="0" w:color="auto"/>
        <w:bottom w:val="none" w:sz="0" w:space="0" w:color="auto"/>
        <w:right w:val="none" w:sz="0" w:space="0" w:color="auto"/>
      </w:divBdr>
    </w:div>
    <w:div w:id="474180588">
      <w:bodyDiv w:val="1"/>
      <w:marLeft w:val="0"/>
      <w:marRight w:val="0"/>
      <w:marTop w:val="0"/>
      <w:marBottom w:val="0"/>
      <w:divBdr>
        <w:top w:val="none" w:sz="0" w:space="0" w:color="auto"/>
        <w:left w:val="none" w:sz="0" w:space="0" w:color="auto"/>
        <w:bottom w:val="none" w:sz="0" w:space="0" w:color="auto"/>
        <w:right w:val="none" w:sz="0" w:space="0" w:color="auto"/>
      </w:divBdr>
    </w:div>
    <w:div w:id="488600184">
      <w:bodyDiv w:val="1"/>
      <w:marLeft w:val="0"/>
      <w:marRight w:val="0"/>
      <w:marTop w:val="0"/>
      <w:marBottom w:val="0"/>
      <w:divBdr>
        <w:top w:val="none" w:sz="0" w:space="0" w:color="auto"/>
        <w:left w:val="none" w:sz="0" w:space="0" w:color="auto"/>
        <w:bottom w:val="none" w:sz="0" w:space="0" w:color="auto"/>
        <w:right w:val="none" w:sz="0" w:space="0" w:color="auto"/>
      </w:divBdr>
    </w:div>
    <w:div w:id="491874661">
      <w:bodyDiv w:val="1"/>
      <w:marLeft w:val="0"/>
      <w:marRight w:val="0"/>
      <w:marTop w:val="0"/>
      <w:marBottom w:val="0"/>
      <w:divBdr>
        <w:top w:val="none" w:sz="0" w:space="0" w:color="auto"/>
        <w:left w:val="none" w:sz="0" w:space="0" w:color="auto"/>
        <w:bottom w:val="none" w:sz="0" w:space="0" w:color="auto"/>
        <w:right w:val="none" w:sz="0" w:space="0" w:color="auto"/>
      </w:divBdr>
    </w:div>
    <w:div w:id="501166949">
      <w:bodyDiv w:val="1"/>
      <w:marLeft w:val="0"/>
      <w:marRight w:val="0"/>
      <w:marTop w:val="0"/>
      <w:marBottom w:val="0"/>
      <w:divBdr>
        <w:top w:val="none" w:sz="0" w:space="0" w:color="auto"/>
        <w:left w:val="none" w:sz="0" w:space="0" w:color="auto"/>
        <w:bottom w:val="none" w:sz="0" w:space="0" w:color="auto"/>
        <w:right w:val="none" w:sz="0" w:space="0" w:color="auto"/>
      </w:divBdr>
    </w:div>
    <w:div w:id="530922773">
      <w:bodyDiv w:val="1"/>
      <w:marLeft w:val="0"/>
      <w:marRight w:val="0"/>
      <w:marTop w:val="0"/>
      <w:marBottom w:val="0"/>
      <w:divBdr>
        <w:top w:val="none" w:sz="0" w:space="0" w:color="auto"/>
        <w:left w:val="none" w:sz="0" w:space="0" w:color="auto"/>
        <w:bottom w:val="none" w:sz="0" w:space="0" w:color="auto"/>
        <w:right w:val="none" w:sz="0" w:space="0" w:color="auto"/>
      </w:divBdr>
    </w:div>
    <w:div w:id="542329111">
      <w:bodyDiv w:val="1"/>
      <w:marLeft w:val="0"/>
      <w:marRight w:val="0"/>
      <w:marTop w:val="0"/>
      <w:marBottom w:val="0"/>
      <w:divBdr>
        <w:top w:val="none" w:sz="0" w:space="0" w:color="auto"/>
        <w:left w:val="none" w:sz="0" w:space="0" w:color="auto"/>
        <w:bottom w:val="none" w:sz="0" w:space="0" w:color="auto"/>
        <w:right w:val="none" w:sz="0" w:space="0" w:color="auto"/>
      </w:divBdr>
    </w:div>
    <w:div w:id="543055542">
      <w:bodyDiv w:val="1"/>
      <w:marLeft w:val="0"/>
      <w:marRight w:val="0"/>
      <w:marTop w:val="0"/>
      <w:marBottom w:val="0"/>
      <w:divBdr>
        <w:top w:val="none" w:sz="0" w:space="0" w:color="auto"/>
        <w:left w:val="none" w:sz="0" w:space="0" w:color="auto"/>
        <w:bottom w:val="none" w:sz="0" w:space="0" w:color="auto"/>
        <w:right w:val="none" w:sz="0" w:space="0" w:color="auto"/>
      </w:divBdr>
    </w:div>
    <w:div w:id="545609457">
      <w:bodyDiv w:val="1"/>
      <w:marLeft w:val="0"/>
      <w:marRight w:val="0"/>
      <w:marTop w:val="0"/>
      <w:marBottom w:val="0"/>
      <w:divBdr>
        <w:top w:val="none" w:sz="0" w:space="0" w:color="auto"/>
        <w:left w:val="none" w:sz="0" w:space="0" w:color="auto"/>
        <w:bottom w:val="none" w:sz="0" w:space="0" w:color="auto"/>
        <w:right w:val="none" w:sz="0" w:space="0" w:color="auto"/>
      </w:divBdr>
    </w:div>
    <w:div w:id="549803176">
      <w:bodyDiv w:val="1"/>
      <w:marLeft w:val="0"/>
      <w:marRight w:val="0"/>
      <w:marTop w:val="0"/>
      <w:marBottom w:val="0"/>
      <w:divBdr>
        <w:top w:val="none" w:sz="0" w:space="0" w:color="auto"/>
        <w:left w:val="none" w:sz="0" w:space="0" w:color="auto"/>
        <w:bottom w:val="none" w:sz="0" w:space="0" w:color="auto"/>
        <w:right w:val="none" w:sz="0" w:space="0" w:color="auto"/>
      </w:divBdr>
    </w:div>
    <w:div w:id="565649286">
      <w:bodyDiv w:val="1"/>
      <w:marLeft w:val="0"/>
      <w:marRight w:val="0"/>
      <w:marTop w:val="0"/>
      <w:marBottom w:val="0"/>
      <w:divBdr>
        <w:top w:val="none" w:sz="0" w:space="0" w:color="auto"/>
        <w:left w:val="none" w:sz="0" w:space="0" w:color="auto"/>
        <w:bottom w:val="none" w:sz="0" w:space="0" w:color="auto"/>
        <w:right w:val="none" w:sz="0" w:space="0" w:color="auto"/>
      </w:divBdr>
    </w:div>
    <w:div w:id="584075323">
      <w:bodyDiv w:val="1"/>
      <w:marLeft w:val="0"/>
      <w:marRight w:val="0"/>
      <w:marTop w:val="0"/>
      <w:marBottom w:val="0"/>
      <w:divBdr>
        <w:top w:val="none" w:sz="0" w:space="0" w:color="auto"/>
        <w:left w:val="none" w:sz="0" w:space="0" w:color="auto"/>
        <w:bottom w:val="none" w:sz="0" w:space="0" w:color="auto"/>
        <w:right w:val="none" w:sz="0" w:space="0" w:color="auto"/>
      </w:divBdr>
    </w:div>
    <w:div w:id="623467916">
      <w:bodyDiv w:val="1"/>
      <w:marLeft w:val="0"/>
      <w:marRight w:val="0"/>
      <w:marTop w:val="0"/>
      <w:marBottom w:val="0"/>
      <w:divBdr>
        <w:top w:val="none" w:sz="0" w:space="0" w:color="auto"/>
        <w:left w:val="none" w:sz="0" w:space="0" w:color="auto"/>
        <w:bottom w:val="none" w:sz="0" w:space="0" w:color="auto"/>
        <w:right w:val="none" w:sz="0" w:space="0" w:color="auto"/>
      </w:divBdr>
    </w:div>
    <w:div w:id="625813440">
      <w:bodyDiv w:val="1"/>
      <w:marLeft w:val="0"/>
      <w:marRight w:val="0"/>
      <w:marTop w:val="0"/>
      <w:marBottom w:val="0"/>
      <w:divBdr>
        <w:top w:val="none" w:sz="0" w:space="0" w:color="auto"/>
        <w:left w:val="none" w:sz="0" w:space="0" w:color="auto"/>
        <w:bottom w:val="none" w:sz="0" w:space="0" w:color="auto"/>
        <w:right w:val="none" w:sz="0" w:space="0" w:color="auto"/>
      </w:divBdr>
    </w:div>
    <w:div w:id="639071056">
      <w:bodyDiv w:val="1"/>
      <w:marLeft w:val="0"/>
      <w:marRight w:val="0"/>
      <w:marTop w:val="0"/>
      <w:marBottom w:val="0"/>
      <w:divBdr>
        <w:top w:val="none" w:sz="0" w:space="0" w:color="auto"/>
        <w:left w:val="none" w:sz="0" w:space="0" w:color="auto"/>
        <w:bottom w:val="none" w:sz="0" w:space="0" w:color="auto"/>
        <w:right w:val="none" w:sz="0" w:space="0" w:color="auto"/>
      </w:divBdr>
    </w:div>
    <w:div w:id="649865746">
      <w:bodyDiv w:val="1"/>
      <w:marLeft w:val="0"/>
      <w:marRight w:val="0"/>
      <w:marTop w:val="0"/>
      <w:marBottom w:val="0"/>
      <w:divBdr>
        <w:top w:val="none" w:sz="0" w:space="0" w:color="auto"/>
        <w:left w:val="none" w:sz="0" w:space="0" w:color="auto"/>
        <w:bottom w:val="none" w:sz="0" w:space="0" w:color="auto"/>
        <w:right w:val="none" w:sz="0" w:space="0" w:color="auto"/>
      </w:divBdr>
    </w:div>
    <w:div w:id="651757702">
      <w:bodyDiv w:val="1"/>
      <w:marLeft w:val="0"/>
      <w:marRight w:val="0"/>
      <w:marTop w:val="0"/>
      <w:marBottom w:val="0"/>
      <w:divBdr>
        <w:top w:val="none" w:sz="0" w:space="0" w:color="auto"/>
        <w:left w:val="none" w:sz="0" w:space="0" w:color="auto"/>
        <w:bottom w:val="none" w:sz="0" w:space="0" w:color="auto"/>
        <w:right w:val="none" w:sz="0" w:space="0" w:color="auto"/>
      </w:divBdr>
    </w:div>
    <w:div w:id="652032336">
      <w:bodyDiv w:val="1"/>
      <w:marLeft w:val="0"/>
      <w:marRight w:val="0"/>
      <w:marTop w:val="0"/>
      <w:marBottom w:val="0"/>
      <w:divBdr>
        <w:top w:val="none" w:sz="0" w:space="0" w:color="auto"/>
        <w:left w:val="none" w:sz="0" w:space="0" w:color="auto"/>
        <w:bottom w:val="none" w:sz="0" w:space="0" w:color="auto"/>
        <w:right w:val="none" w:sz="0" w:space="0" w:color="auto"/>
      </w:divBdr>
    </w:div>
    <w:div w:id="660086505">
      <w:bodyDiv w:val="1"/>
      <w:marLeft w:val="0"/>
      <w:marRight w:val="0"/>
      <w:marTop w:val="0"/>
      <w:marBottom w:val="0"/>
      <w:divBdr>
        <w:top w:val="none" w:sz="0" w:space="0" w:color="auto"/>
        <w:left w:val="none" w:sz="0" w:space="0" w:color="auto"/>
        <w:bottom w:val="none" w:sz="0" w:space="0" w:color="auto"/>
        <w:right w:val="none" w:sz="0" w:space="0" w:color="auto"/>
      </w:divBdr>
    </w:div>
    <w:div w:id="664822225">
      <w:bodyDiv w:val="1"/>
      <w:marLeft w:val="0"/>
      <w:marRight w:val="0"/>
      <w:marTop w:val="0"/>
      <w:marBottom w:val="0"/>
      <w:divBdr>
        <w:top w:val="none" w:sz="0" w:space="0" w:color="auto"/>
        <w:left w:val="none" w:sz="0" w:space="0" w:color="auto"/>
        <w:bottom w:val="none" w:sz="0" w:space="0" w:color="auto"/>
        <w:right w:val="none" w:sz="0" w:space="0" w:color="auto"/>
      </w:divBdr>
    </w:div>
    <w:div w:id="666978773">
      <w:bodyDiv w:val="1"/>
      <w:marLeft w:val="0"/>
      <w:marRight w:val="0"/>
      <w:marTop w:val="0"/>
      <w:marBottom w:val="0"/>
      <w:divBdr>
        <w:top w:val="none" w:sz="0" w:space="0" w:color="auto"/>
        <w:left w:val="none" w:sz="0" w:space="0" w:color="auto"/>
        <w:bottom w:val="none" w:sz="0" w:space="0" w:color="auto"/>
        <w:right w:val="none" w:sz="0" w:space="0" w:color="auto"/>
      </w:divBdr>
    </w:div>
    <w:div w:id="671952655">
      <w:bodyDiv w:val="1"/>
      <w:marLeft w:val="0"/>
      <w:marRight w:val="0"/>
      <w:marTop w:val="0"/>
      <w:marBottom w:val="0"/>
      <w:divBdr>
        <w:top w:val="none" w:sz="0" w:space="0" w:color="auto"/>
        <w:left w:val="none" w:sz="0" w:space="0" w:color="auto"/>
        <w:bottom w:val="none" w:sz="0" w:space="0" w:color="auto"/>
        <w:right w:val="none" w:sz="0" w:space="0" w:color="auto"/>
      </w:divBdr>
    </w:div>
    <w:div w:id="677653821">
      <w:bodyDiv w:val="1"/>
      <w:marLeft w:val="0"/>
      <w:marRight w:val="0"/>
      <w:marTop w:val="0"/>
      <w:marBottom w:val="0"/>
      <w:divBdr>
        <w:top w:val="none" w:sz="0" w:space="0" w:color="auto"/>
        <w:left w:val="none" w:sz="0" w:space="0" w:color="auto"/>
        <w:bottom w:val="none" w:sz="0" w:space="0" w:color="auto"/>
        <w:right w:val="none" w:sz="0" w:space="0" w:color="auto"/>
      </w:divBdr>
    </w:div>
    <w:div w:id="685711133">
      <w:bodyDiv w:val="1"/>
      <w:marLeft w:val="0"/>
      <w:marRight w:val="0"/>
      <w:marTop w:val="0"/>
      <w:marBottom w:val="0"/>
      <w:divBdr>
        <w:top w:val="none" w:sz="0" w:space="0" w:color="auto"/>
        <w:left w:val="none" w:sz="0" w:space="0" w:color="auto"/>
        <w:bottom w:val="none" w:sz="0" w:space="0" w:color="auto"/>
        <w:right w:val="none" w:sz="0" w:space="0" w:color="auto"/>
      </w:divBdr>
    </w:div>
    <w:div w:id="697702425">
      <w:bodyDiv w:val="1"/>
      <w:marLeft w:val="0"/>
      <w:marRight w:val="0"/>
      <w:marTop w:val="0"/>
      <w:marBottom w:val="0"/>
      <w:divBdr>
        <w:top w:val="none" w:sz="0" w:space="0" w:color="auto"/>
        <w:left w:val="none" w:sz="0" w:space="0" w:color="auto"/>
        <w:bottom w:val="none" w:sz="0" w:space="0" w:color="auto"/>
        <w:right w:val="none" w:sz="0" w:space="0" w:color="auto"/>
      </w:divBdr>
    </w:div>
    <w:div w:id="710227373">
      <w:bodyDiv w:val="1"/>
      <w:marLeft w:val="0"/>
      <w:marRight w:val="0"/>
      <w:marTop w:val="0"/>
      <w:marBottom w:val="0"/>
      <w:divBdr>
        <w:top w:val="none" w:sz="0" w:space="0" w:color="auto"/>
        <w:left w:val="none" w:sz="0" w:space="0" w:color="auto"/>
        <w:bottom w:val="none" w:sz="0" w:space="0" w:color="auto"/>
        <w:right w:val="none" w:sz="0" w:space="0" w:color="auto"/>
      </w:divBdr>
    </w:div>
    <w:div w:id="742142718">
      <w:bodyDiv w:val="1"/>
      <w:marLeft w:val="0"/>
      <w:marRight w:val="0"/>
      <w:marTop w:val="0"/>
      <w:marBottom w:val="0"/>
      <w:divBdr>
        <w:top w:val="none" w:sz="0" w:space="0" w:color="auto"/>
        <w:left w:val="none" w:sz="0" w:space="0" w:color="auto"/>
        <w:bottom w:val="none" w:sz="0" w:space="0" w:color="auto"/>
        <w:right w:val="none" w:sz="0" w:space="0" w:color="auto"/>
      </w:divBdr>
    </w:div>
    <w:div w:id="757096419">
      <w:bodyDiv w:val="1"/>
      <w:marLeft w:val="0"/>
      <w:marRight w:val="0"/>
      <w:marTop w:val="0"/>
      <w:marBottom w:val="0"/>
      <w:divBdr>
        <w:top w:val="none" w:sz="0" w:space="0" w:color="auto"/>
        <w:left w:val="none" w:sz="0" w:space="0" w:color="auto"/>
        <w:bottom w:val="none" w:sz="0" w:space="0" w:color="auto"/>
        <w:right w:val="none" w:sz="0" w:space="0" w:color="auto"/>
      </w:divBdr>
    </w:div>
    <w:div w:id="760878099">
      <w:bodyDiv w:val="1"/>
      <w:marLeft w:val="0"/>
      <w:marRight w:val="0"/>
      <w:marTop w:val="0"/>
      <w:marBottom w:val="0"/>
      <w:divBdr>
        <w:top w:val="none" w:sz="0" w:space="0" w:color="auto"/>
        <w:left w:val="none" w:sz="0" w:space="0" w:color="auto"/>
        <w:bottom w:val="none" w:sz="0" w:space="0" w:color="auto"/>
        <w:right w:val="none" w:sz="0" w:space="0" w:color="auto"/>
      </w:divBdr>
    </w:div>
    <w:div w:id="785541158">
      <w:bodyDiv w:val="1"/>
      <w:marLeft w:val="0"/>
      <w:marRight w:val="0"/>
      <w:marTop w:val="0"/>
      <w:marBottom w:val="0"/>
      <w:divBdr>
        <w:top w:val="none" w:sz="0" w:space="0" w:color="auto"/>
        <w:left w:val="none" w:sz="0" w:space="0" w:color="auto"/>
        <w:bottom w:val="none" w:sz="0" w:space="0" w:color="auto"/>
        <w:right w:val="none" w:sz="0" w:space="0" w:color="auto"/>
      </w:divBdr>
    </w:div>
    <w:div w:id="794524849">
      <w:bodyDiv w:val="1"/>
      <w:marLeft w:val="0"/>
      <w:marRight w:val="0"/>
      <w:marTop w:val="0"/>
      <w:marBottom w:val="0"/>
      <w:divBdr>
        <w:top w:val="none" w:sz="0" w:space="0" w:color="auto"/>
        <w:left w:val="none" w:sz="0" w:space="0" w:color="auto"/>
        <w:bottom w:val="none" w:sz="0" w:space="0" w:color="auto"/>
        <w:right w:val="none" w:sz="0" w:space="0" w:color="auto"/>
      </w:divBdr>
    </w:div>
    <w:div w:id="803276312">
      <w:bodyDiv w:val="1"/>
      <w:marLeft w:val="0"/>
      <w:marRight w:val="0"/>
      <w:marTop w:val="0"/>
      <w:marBottom w:val="0"/>
      <w:divBdr>
        <w:top w:val="none" w:sz="0" w:space="0" w:color="auto"/>
        <w:left w:val="none" w:sz="0" w:space="0" w:color="auto"/>
        <w:bottom w:val="none" w:sz="0" w:space="0" w:color="auto"/>
        <w:right w:val="none" w:sz="0" w:space="0" w:color="auto"/>
      </w:divBdr>
    </w:div>
    <w:div w:id="817235226">
      <w:bodyDiv w:val="1"/>
      <w:marLeft w:val="0"/>
      <w:marRight w:val="0"/>
      <w:marTop w:val="0"/>
      <w:marBottom w:val="0"/>
      <w:divBdr>
        <w:top w:val="none" w:sz="0" w:space="0" w:color="auto"/>
        <w:left w:val="none" w:sz="0" w:space="0" w:color="auto"/>
        <w:bottom w:val="none" w:sz="0" w:space="0" w:color="auto"/>
        <w:right w:val="none" w:sz="0" w:space="0" w:color="auto"/>
      </w:divBdr>
    </w:div>
    <w:div w:id="820274453">
      <w:bodyDiv w:val="1"/>
      <w:marLeft w:val="0"/>
      <w:marRight w:val="0"/>
      <w:marTop w:val="0"/>
      <w:marBottom w:val="0"/>
      <w:divBdr>
        <w:top w:val="none" w:sz="0" w:space="0" w:color="auto"/>
        <w:left w:val="none" w:sz="0" w:space="0" w:color="auto"/>
        <w:bottom w:val="none" w:sz="0" w:space="0" w:color="auto"/>
        <w:right w:val="none" w:sz="0" w:space="0" w:color="auto"/>
      </w:divBdr>
    </w:div>
    <w:div w:id="822311057">
      <w:bodyDiv w:val="1"/>
      <w:marLeft w:val="0"/>
      <w:marRight w:val="0"/>
      <w:marTop w:val="0"/>
      <w:marBottom w:val="0"/>
      <w:divBdr>
        <w:top w:val="none" w:sz="0" w:space="0" w:color="auto"/>
        <w:left w:val="none" w:sz="0" w:space="0" w:color="auto"/>
        <w:bottom w:val="none" w:sz="0" w:space="0" w:color="auto"/>
        <w:right w:val="none" w:sz="0" w:space="0" w:color="auto"/>
      </w:divBdr>
    </w:div>
    <w:div w:id="827743700">
      <w:bodyDiv w:val="1"/>
      <w:marLeft w:val="0"/>
      <w:marRight w:val="0"/>
      <w:marTop w:val="0"/>
      <w:marBottom w:val="0"/>
      <w:divBdr>
        <w:top w:val="none" w:sz="0" w:space="0" w:color="auto"/>
        <w:left w:val="none" w:sz="0" w:space="0" w:color="auto"/>
        <w:bottom w:val="none" w:sz="0" w:space="0" w:color="auto"/>
        <w:right w:val="none" w:sz="0" w:space="0" w:color="auto"/>
      </w:divBdr>
    </w:div>
    <w:div w:id="829906278">
      <w:bodyDiv w:val="1"/>
      <w:marLeft w:val="0"/>
      <w:marRight w:val="0"/>
      <w:marTop w:val="0"/>
      <w:marBottom w:val="0"/>
      <w:divBdr>
        <w:top w:val="none" w:sz="0" w:space="0" w:color="auto"/>
        <w:left w:val="none" w:sz="0" w:space="0" w:color="auto"/>
        <w:bottom w:val="none" w:sz="0" w:space="0" w:color="auto"/>
        <w:right w:val="none" w:sz="0" w:space="0" w:color="auto"/>
      </w:divBdr>
    </w:div>
    <w:div w:id="835458941">
      <w:bodyDiv w:val="1"/>
      <w:marLeft w:val="0"/>
      <w:marRight w:val="0"/>
      <w:marTop w:val="0"/>
      <w:marBottom w:val="0"/>
      <w:divBdr>
        <w:top w:val="none" w:sz="0" w:space="0" w:color="auto"/>
        <w:left w:val="none" w:sz="0" w:space="0" w:color="auto"/>
        <w:bottom w:val="none" w:sz="0" w:space="0" w:color="auto"/>
        <w:right w:val="none" w:sz="0" w:space="0" w:color="auto"/>
      </w:divBdr>
    </w:div>
    <w:div w:id="848980731">
      <w:bodyDiv w:val="1"/>
      <w:marLeft w:val="0"/>
      <w:marRight w:val="0"/>
      <w:marTop w:val="0"/>
      <w:marBottom w:val="0"/>
      <w:divBdr>
        <w:top w:val="none" w:sz="0" w:space="0" w:color="auto"/>
        <w:left w:val="none" w:sz="0" w:space="0" w:color="auto"/>
        <w:bottom w:val="none" w:sz="0" w:space="0" w:color="auto"/>
        <w:right w:val="none" w:sz="0" w:space="0" w:color="auto"/>
      </w:divBdr>
    </w:div>
    <w:div w:id="849371339">
      <w:bodyDiv w:val="1"/>
      <w:marLeft w:val="0"/>
      <w:marRight w:val="0"/>
      <w:marTop w:val="0"/>
      <w:marBottom w:val="0"/>
      <w:divBdr>
        <w:top w:val="none" w:sz="0" w:space="0" w:color="auto"/>
        <w:left w:val="none" w:sz="0" w:space="0" w:color="auto"/>
        <w:bottom w:val="none" w:sz="0" w:space="0" w:color="auto"/>
        <w:right w:val="none" w:sz="0" w:space="0" w:color="auto"/>
      </w:divBdr>
    </w:div>
    <w:div w:id="853881794">
      <w:bodyDiv w:val="1"/>
      <w:marLeft w:val="0"/>
      <w:marRight w:val="0"/>
      <w:marTop w:val="0"/>
      <w:marBottom w:val="0"/>
      <w:divBdr>
        <w:top w:val="none" w:sz="0" w:space="0" w:color="auto"/>
        <w:left w:val="none" w:sz="0" w:space="0" w:color="auto"/>
        <w:bottom w:val="none" w:sz="0" w:space="0" w:color="auto"/>
        <w:right w:val="none" w:sz="0" w:space="0" w:color="auto"/>
      </w:divBdr>
    </w:div>
    <w:div w:id="887187312">
      <w:bodyDiv w:val="1"/>
      <w:marLeft w:val="0"/>
      <w:marRight w:val="0"/>
      <w:marTop w:val="0"/>
      <w:marBottom w:val="0"/>
      <w:divBdr>
        <w:top w:val="none" w:sz="0" w:space="0" w:color="auto"/>
        <w:left w:val="none" w:sz="0" w:space="0" w:color="auto"/>
        <w:bottom w:val="none" w:sz="0" w:space="0" w:color="auto"/>
        <w:right w:val="none" w:sz="0" w:space="0" w:color="auto"/>
      </w:divBdr>
    </w:div>
    <w:div w:id="892159562">
      <w:bodyDiv w:val="1"/>
      <w:marLeft w:val="0"/>
      <w:marRight w:val="0"/>
      <w:marTop w:val="0"/>
      <w:marBottom w:val="0"/>
      <w:divBdr>
        <w:top w:val="none" w:sz="0" w:space="0" w:color="auto"/>
        <w:left w:val="none" w:sz="0" w:space="0" w:color="auto"/>
        <w:bottom w:val="none" w:sz="0" w:space="0" w:color="auto"/>
        <w:right w:val="none" w:sz="0" w:space="0" w:color="auto"/>
      </w:divBdr>
    </w:div>
    <w:div w:id="894197146">
      <w:bodyDiv w:val="1"/>
      <w:marLeft w:val="0"/>
      <w:marRight w:val="0"/>
      <w:marTop w:val="0"/>
      <w:marBottom w:val="0"/>
      <w:divBdr>
        <w:top w:val="none" w:sz="0" w:space="0" w:color="auto"/>
        <w:left w:val="none" w:sz="0" w:space="0" w:color="auto"/>
        <w:bottom w:val="none" w:sz="0" w:space="0" w:color="auto"/>
        <w:right w:val="none" w:sz="0" w:space="0" w:color="auto"/>
      </w:divBdr>
    </w:div>
    <w:div w:id="905073706">
      <w:bodyDiv w:val="1"/>
      <w:marLeft w:val="0"/>
      <w:marRight w:val="0"/>
      <w:marTop w:val="0"/>
      <w:marBottom w:val="0"/>
      <w:divBdr>
        <w:top w:val="none" w:sz="0" w:space="0" w:color="auto"/>
        <w:left w:val="none" w:sz="0" w:space="0" w:color="auto"/>
        <w:bottom w:val="none" w:sz="0" w:space="0" w:color="auto"/>
        <w:right w:val="none" w:sz="0" w:space="0" w:color="auto"/>
      </w:divBdr>
    </w:div>
    <w:div w:id="913859123">
      <w:bodyDiv w:val="1"/>
      <w:marLeft w:val="0"/>
      <w:marRight w:val="0"/>
      <w:marTop w:val="0"/>
      <w:marBottom w:val="0"/>
      <w:divBdr>
        <w:top w:val="none" w:sz="0" w:space="0" w:color="auto"/>
        <w:left w:val="none" w:sz="0" w:space="0" w:color="auto"/>
        <w:bottom w:val="none" w:sz="0" w:space="0" w:color="auto"/>
        <w:right w:val="none" w:sz="0" w:space="0" w:color="auto"/>
      </w:divBdr>
    </w:div>
    <w:div w:id="915897801">
      <w:bodyDiv w:val="1"/>
      <w:marLeft w:val="0"/>
      <w:marRight w:val="0"/>
      <w:marTop w:val="0"/>
      <w:marBottom w:val="0"/>
      <w:divBdr>
        <w:top w:val="none" w:sz="0" w:space="0" w:color="auto"/>
        <w:left w:val="none" w:sz="0" w:space="0" w:color="auto"/>
        <w:bottom w:val="none" w:sz="0" w:space="0" w:color="auto"/>
        <w:right w:val="none" w:sz="0" w:space="0" w:color="auto"/>
      </w:divBdr>
    </w:div>
    <w:div w:id="917177668">
      <w:bodyDiv w:val="1"/>
      <w:marLeft w:val="0"/>
      <w:marRight w:val="0"/>
      <w:marTop w:val="0"/>
      <w:marBottom w:val="0"/>
      <w:divBdr>
        <w:top w:val="none" w:sz="0" w:space="0" w:color="auto"/>
        <w:left w:val="none" w:sz="0" w:space="0" w:color="auto"/>
        <w:bottom w:val="none" w:sz="0" w:space="0" w:color="auto"/>
        <w:right w:val="none" w:sz="0" w:space="0" w:color="auto"/>
      </w:divBdr>
    </w:div>
    <w:div w:id="931815779">
      <w:bodyDiv w:val="1"/>
      <w:marLeft w:val="0"/>
      <w:marRight w:val="0"/>
      <w:marTop w:val="0"/>
      <w:marBottom w:val="0"/>
      <w:divBdr>
        <w:top w:val="none" w:sz="0" w:space="0" w:color="auto"/>
        <w:left w:val="none" w:sz="0" w:space="0" w:color="auto"/>
        <w:bottom w:val="none" w:sz="0" w:space="0" w:color="auto"/>
        <w:right w:val="none" w:sz="0" w:space="0" w:color="auto"/>
      </w:divBdr>
    </w:div>
    <w:div w:id="937297595">
      <w:bodyDiv w:val="1"/>
      <w:marLeft w:val="0"/>
      <w:marRight w:val="0"/>
      <w:marTop w:val="0"/>
      <w:marBottom w:val="0"/>
      <w:divBdr>
        <w:top w:val="none" w:sz="0" w:space="0" w:color="auto"/>
        <w:left w:val="none" w:sz="0" w:space="0" w:color="auto"/>
        <w:bottom w:val="none" w:sz="0" w:space="0" w:color="auto"/>
        <w:right w:val="none" w:sz="0" w:space="0" w:color="auto"/>
      </w:divBdr>
    </w:div>
    <w:div w:id="940717955">
      <w:bodyDiv w:val="1"/>
      <w:marLeft w:val="0"/>
      <w:marRight w:val="0"/>
      <w:marTop w:val="0"/>
      <w:marBottom w:val="0"/>
      <w:divBdr>
        <w:top w:val="none" w:sz="0" w:space="0" w:color="auto"/>
        <w:left w:val="none" w:sz="0" w:space="0" w:color="auto"/>
        <w:bottom w:val="none" w:sz="0" w:space="0" w:color="auto"/>
        <w:right w:val="none" w:sz="0" w:space="0" w:color="auto"/>
      </w:divBdr>
    </w:div>
    <w:div w:id="944729088">
      <w:bodyDiv w:val="1"/>
      <w:marLeft w:val="0"/>
      <w:marRight w:val="0"/>
      <w:marTop w:val="0"/>
      <w:marBottom w:val="0"/>
      <w:divBdr>
        <w:top w:val="none" w:sz="0" w:space="0" w:color="auto"/>
        <w:left w:val="none" w:sz="0" w:space="0" w:color="auto"/>
        <w:bottom w:val="none" w:sz="0" w:space="0" w:color="auto"/>
        <w:right w:val="none" w:sz="0" w:space="0" w:color="auto"/>
      </w:divBdr>
    </w:div>
    <w:div w:id="946154765">
      <w:bodyDiv w:val="1"/>
      <w:marLeft w:val="0"/>
      <w:marRight w:val="0"/>
      <w:marTop w:val="0"/>
      <w:marBottom w:val="0"/>
      <w:divBdr>
        <w:top w:val="none" w:sz="0" w:space="0" w:color="auto"/>
        <w:left w:val="none" w:sz="0" w:space="0" w:color="auto"/>
        <w:bottom w:val="none" w:sz="0" w:space="0" w:color="auto"/>
        <w:right w:val="none" w:sz="0" w:space="0" w:color="auto"/>
      </w:divBdr>
    </w:div>
    <w:div w:id="965743595">
      <w:bodyDiv w:val="1"/>
      <w:marLeft w:val="0"/>
      <w:marRight w:val="0"/>
      <w:marTop w:val="0"/>
      <w:marBottom w:val="0"/>
      <w:divBdr>
        <w:top w:val="none" w:sz="0" w:space="0" w:color="auto"/>
        <w:left w:val="none" w:sz="0" w:space="0" w:color="auto"/>
        <w:bottom w:val="none" w:sz="0" w:space="0" w:color="auto"/>
        <w:right w:val="none" w:sz="0" w:space="0" w:color="auto"/>
      </w:divBdr>
    </w:div>
    <w:div w:id="966742365">
      <w:bodyDiv w:val="1"/>
      <w:marLeft w:val="0"/>
      <w:marRight w:val="0"/>
      <w:marTop w:val="0"/>
      <w:marBottom w:val="0"/>
      <w:divBdr>
        <w:top w:val="none" w:sz="0" w:space="0" w:color="auto"/>
        <w:left w:val="none" w:sz="0" w:space="0" w:color="auto"/>
        <w:bottom w:val="none" w:sz="0" w:space="0" w:color="auto"/>
        <w:right w:val="none" w:sz="0" w:space="0" w:color="auto"/>
      </w:divBdr>
    </w:div>
    <w:div w:id="982661808">
      <w:bodyDiv w:val="1"/>
      <w:marLeft w:val="0"/>
      <w:marRight w:val="0"/>
      <w:marTop w:val="0"/>
      <w:marBottom w:val="0"/>
      <w:divBdr>
        <w:top w:val="none" w:sz="0" w:space="0" w:color="auto"/>
        <w:left w:val="none" w:sz="0" w:space="0" w:color="auto"/>
        <w:bottom w:val="none" w:sz="0" w:space="0" w:color="auto"/>
        <w:right w:val="none" w:sz="0" w:space="0" w:color="auto"/>
      </w:divBdr>
    </w:div>
    <w:div w:id="983924184">
      <w:bodyDiv w:val="1"/>
      <w:marLeft w:val="0"/>
      <w:marRight w:val="0"/>
      <w:marTop w:val="0"/>
      <w:marBottom w:val="0"/>
      <w:divBdr>
        <w:top w:val="none" w:sz="0" w:space="0" w:color="auto"/>
        <w:left w:val="none" w:sz="0" w:space="0" w:color="auto"/>
        <w:bottom w:val="none" w:sz="0" w:space="0" w:color="auto"/>
        <w:right w:val="none" w:sz="0" w:space="0" w:color="auto"/>
      </w:divBdr>
    </w:div>
    <w:div w:id="996615494">
      <w:bodyDiv w:val="1"/>
      <w:marLeft w:val="0"/>
      <w:marRight w:val="0"/>
      <w:marTop w:val="0"/>
      <w:marBottom w:val="0"/>
      <w:divBdr>
        <w:top w:val="none" w:sz="0" w:space="0" w:color="auto"/>
        <w:left w:val="none" w:sz="0" w:space="0" w:color="auto"/>
        <w:bottom w:val="none" w:sz="0" w:space="0" w:color="auto"/>
        <w:right w:val="none" w:sz="0" w:space="0" w:color="auto"/>
      </w:divBdr>
    </w:div>
    <w:div w:id="1032073904">
      <w:bodyDiv w:val="1"/>
      <w:marLeft w:val="0"/>
      <w:marRight w:val="0"/>
      <w:marTop w:val="0"/>
      <w:marBottom w:val="0"/>
      <w:divBdr>
        <w:top w:val="none" w:sz="0" w:space="0" w:color="auto"/>
        <w:left w:val="none" w:sz="0" w:space="0" w:color="auto"/>
        <w:bottom w:val="none" w:sz="0" w:space="0" w:color="auto"/>
        <w:right w:val="none" w:sz="0" w:space="0" w:color="auto"/>
      </w:divBdr>
    </w:div>
    <w:div w:id="1035276372">
      <w:bodyDiv w:val="1"/>
      <w:marLeft w:val="0"/>
      <w:marRight w:val="0"/>
      <w:marTop w:val="0"/>
      <w:marBottom w:val="0"/>
      <w:divBdr>
        <w:top w:val="none" w:sz="0" w:space="0" w:color="auto"/>
        <w:left w:val="none" w:sz="0" w:space="0" w:color="auto"/>
        <w:bottom w:val="none" w:sz="0" w:space="0" w:color="auto"/>
        <w:right w:val="none" w:sz="0" w:space="0" w:color="auto"/>
      </w:divBdr>
    </w:div>
    <w:div w:id="1039354369">
      <w:bodyDiv w:val="1"/>
      <w:marLeft w:val="0"/>
      <w:marRight w:val="0"/>
      <w:marTop w:val="0"/>
      <w:marBottom w:val="0"/>
      <w:divBdr>
        <w:top w:val="none" w:sz="0" w:space="0" w:color="auto"/>
        <w:left w:val="none" w:sz="0" w:space="0" w:color="auto"/>
        <w:bottom w:val="none" w:sz="0" w:space="0" w:color="auto"/>
        <w:right w:val="none" w:sz="0" w:space="0" w:color="auto"/>
      </w:divBdr>
    </w:div>
    <w:div w:id="1047219810">
      <w:bodyDiv w:val="1"/>
      <w:marLeft w:val="0"/>
      <w:marRight w:val="0"/>
      <w:marTop w:val="0"/>
      <w:marBottom w:val="0"/>
      <w:divBdr>
        <w:top w:val="none" w:sz="0" w:space="0" w:color="auto"/>
        <w:left w:val="none" w:sz="0" w:space="0" w:color="auto"/>
        <w:bottom w:val="none" w:sz="0" w:space="0" w:color="auto"/>
        <w:right w:val="none" w:sz="0" w:space="0" w:color="auto"/>
      </w:divBdr>
    </w:div>
    <w:div w:id="1054548118">
      <w:bodyDiv w:val="1"/>
      <w:marLeft w:val="0"/>
      <w:marRight w:val="0"/>
      <w:marTop w:val="0"/>
      <w:marBottom w:val="0"/>
      <w:divBdr>
        <w:top w:val="none" w:sz="0" w:space="0" w:color="auto"/>
        <w:left w:val="none" w:sz="0" w:space="0" w:color="auto"/>
        <w:bottom w:val="none" w:sz="0" w:space="0" w:color="auto"/>
        <w:right w:val="none" w:sz="0" w:space="0" w:color="auto"/>
      </w:divBdr>
    </w:div>
    <w:div w:id="1057977377">
      <w:bodyDiv w:val="1"/>
      <w:marLeft w:val="0"/>
      <w:marRight w:val="0"/>
      <w:marTop w:val="0"/>
      <w:marBottom w:val="0"/>
      <w:divBdr>
        <w:top w:val="none" w:sz="0" w:space="0" w:color="auto"/>
        <w:left w:val="none" w:sz="0" w:space="0" w:color="auto"/>
        <w:bottom w:val="none" w:sz="0" w:space="0" w:color="auto"/>
        <w:right w:val="none" w:sz="0" w:space="0" w:color="auto"/>
      </w:divBdr>
    </w:div>
    <w:div w:id="1058668983">
      <w:bodyDiv w:val="1"/>
      <w:marLeft w:val="0"/>
      <w:marRight w:val="0"/>
      <w:marTop w:val="0"/>
      <w:marBottom w:val="0"/>
      <w:divBdr>
        <w:top w:val="none" w:sz="0" w:space="0" w:color="auto"/>
        <w:left w:val="none" w:sz="0" w:space="0" w:color="auto"/>
        <w:bottom w:val="none" w:sz="0" w:space="0" w:color="auto"/>
        <w:right w:val="none" w:sz="0" w:space="0" w:color="auto"/>
      </w:divBdr>
    </w:div>
    <w:div w:id="1063605804">
      <w:bodyDiv w:val="1"/>
      <w:marLeft w:val="0"/>
      <w:marRight w:val="0"/>
      <w:marTop w:val="0"/>
      <w:marBottom w:val="0"/>
      <w:divBdr>
        <w:top w:val="none" w:sz="0" w:space="0" w:color="auto"/>
        <w:left w:val="none" w:sz="0" w:space="0" w:color="auto"/>
        <w:bottom w:val="none" w:sz="0" w:space="0" w:color="auto"/>
        <w:right w:val="none" w:sz="0" w:space="0" w:color="auto"/>
      </w:divBdr>
    </w:div>
    <w:div w:id="1066142965">
      <w:bodyDiv w:val="1"/>
      <w:marLeft w:val="0"/>
      <w:marRight w:val="0"/>
      <w:marTop w:val="0"/>
      <w:marBottom w:val="0"/>
      <w:divBdr>
        <w:top w:val="none" w:sz="0" w:space="0" w:color="auto"/>
        <w:left w:val="none" w:sz="0" w:space="0" w:color="auto"/>
        <w:bottom w:val="none" w:sz="0" w:space="0" w:color="auto"/>
        <w:right w:val="none" w:sz="0" w:space="0" w:color="auto"/>
      </w:divBdr>
    </w:div>
    <w:div w:id="1085998288">
      <w:bodyDiv w:val="1"/>
      <w:marLeft w:val="0"/>
      <w:marRight w:val="0"/>
      <w:marTop w:val="0"/>
      <w:marBottom w:val="0"/>
      <w:divBdr>
        <w:top w:val="none" w:sz="0" w:space="0" w:color="auto"/>
        <w:left w:val="none" w:sz="0" w:space="0" w:color="auto"/>
        <w:bottom w:val="none" w:sz="0" w:space="0" w:color="auto"/>
        <w:right w:val="none" w:sz="0" w:space="0" w:color="auto"/>
      </w:divBdr>
    </w:div>
    <w:div w:id="1091775818">
      <w:bodyDiv w:val="1"/>
      <w:marLeft w:val="0"/>
      <w:marRight w:val="0"/>
      <w:marTop w:val="0"/>
      <w:marBottom w:val="0"/>
      <w:divBdr>
        <w:top w:val="none" w:sz="0" w:space="0" w:color="auto"/>
        <w:left w:val="none" w:sz="0" w:space="0" w:color="auto"/>
        <w:bottom w:val="none" w:sz="0" w:space="0" w:color="auto"/>
        <w:right w:val="none" w:sz="0" w:space="0" w:color="auto"/>
      </w:divBdr>
    </w:div>
    <w:div w:id="1096363896">
      <w:bodyDiv w:val="1"/>
      <w:marLeft w:val="0"/>
      <w:marRight w:val="0"/>
      <w:marTop w:val="0"/>
      <w:marBottom w:val="0"/>
      <w:divBdr>
        <w:top w:val="none" w:sz="0" w:space="0" w:color="auto"/>
        <w:left w:val="none" w:sz="0" w:space="0" w:color="auto"/>
        <w:bottom w:val="none" w:sz="0" w:space="0" w:color="auto"/>
        <w:right w:val="none" w:sz="0" w:space="0" w:color="auto"/>
      </w:divBdr>
    </w:div>
    <w:div w:id="1100489225">
      <w:bodyDiv w:val="1"/>
      <w:marLeft w:val="0"/>
      <w:marRight w:val="0"/>
      <w:marTop w:val="0"/>
      <w:marBottom w:val="0"/>
      <w:divBdr>
        <w:top w:val="none" w:sz="0" w:space="0" w:color="auto"/>
        <w:left w:val="none" w:sz="0" w:space="0" w:color="auto"/>
        <w:bottom w:val="none" w:sz="0" w:space="0" w:color="auto"/>
        <w:right w:val="none" w:sz="0" w:space="0" w:color="auto"/>
      </w:divBdr>
    </w:div>
    <w:div w:id="1100874009">
      <w:bodyDiv w:val="1"/>
      <w:marLeft w:val="0"/>
      <w:marRight w:val="0"/>
      <w:marTop w:val="0"/>
      <w:marBottom w:val="0"/>
      <w:divBdr>
        <w:top w:val="none" w:sz="0" w:space="0" w:color="auto"/>
        <w:left w:val="none" w:sz="0" w:space="0" w:color="auto"/>
        <w:bottom w:val="none" w:sz="0" w:space="0" w:color="auto"/>
        <w:right w:val="none" w:sz="0" w:space="0" w:color="auto"/>
      </w:divBdr>
    </w:div>
    <w:div w:id="1109081774">
      <w:bodyDiv w:val="1"/>
      <w:marLeft w:val="0"/>
      <w:marRight w:val="0"/>
      <w:marTop w:val="0"/>
      <w:marBottom w:val="0"/>
      <w:divBdr>
        <w:top w:val="none" w:sz="0" w:space="0" w:color="auto"/>
        <w:left w:val="none" w:sz="0" w:space="0" w:color="auto"/>
        <w:bottom w:val="none" w:sz="0" w:space="0" w:color="auto"/>
        <w:right w:val="none" w:sz="0" w:space="0" w:color="auto"/>
      </w:divBdr>
    </w:div>
    <w:div w:id="1111238758">
      <w:bodyDiv w:val="1"/>
      <w:marLeft w:val="0"/>
      <w:marRight w:val="0"/>
      <w:marTop w:val="0"/>
      <w:marBottom w:val="0"/>
      <w:divBdr>
        <w:top w:val="none" w:sz="0" w:space="0" w:color="auto"/>
        <w:left w:val="none" w:sz="0" w:space="0" w:color="auto"/>
        <w:bottom w:val="none" w:sz="0" w:space="0" w:color="auto"/>
        <w:right w:val="none" w:sz="0" w:space="0" w:color="auto"/>
      </w:divBdr>
    </w:div>
    <w:div w:id="1128821959">
      <w:bodyDiv w:val="1"/>
      <w:marLeft w:val="0"/>
      <w:marRight w:val="0"/>
      <w:marTop w:val="0"/>
      <w:marBottom w:val="0"/>
      <w:divBdr>
        <w:top w:val="none" w:sz="0" w:space="0" w:color="auto"/>
        <w:left w:val="none" w:sz="0" w:space="0" w:color="auto"/>
        <w:bottom w:val="none" w:sz="0" w:space="0" w:color="auto"/>
        <w:right w:val="none" w:sz="0" w:space="0" w:color="auto"/>
      </w:divBdr>
    </w:div>
    <w:div w:id="1147353952">
      <w:bodyDiv w:val="1"/>
      <w:marLeft w:val="0"/>
      <w:marRight w:val="0"/>
      <w:marTop w:val="0"/>
      <w:marBottom w:val="0"/>
      <w:divBdr>
        <w:top w:val="none" w:sz="0" w:space="0" w:color="auto"/>
        <w:left w:val="none" w:sz="0" w:space="0" w:color="auto"/>
        <w:bottom w:val="none" w:sz="0" w:space="0" w:color="auto"/>
        <w:right w:val="none" w:sz="0" w:space="0" w:color="auto"/>
      </w:divBdr>
    </w:div>
    <w:div w:id="1160387697">
      <w:bodyDiv w:val="1"/>
      <w:marLeft w:val="0"/>
      <w:marRight w:val="0"/>
      <w:marTop w:val="0"/>
      <w:marBottom w:val="0"/>
      <w:divBdr>
        <w:top w:val="none" w:sz="0" w:space="0" w:color="auto"/>
        <w:left w:val="none" w:sz="0" w:space="0" w:color="auto"/>
        <w:bottom w:val="none" w:sz="0" w:space="0" w:color="auto"/>
        <w:right w:val="none" w:sz="0" w:space="0" w:color="auto"/>
      </w:divBdr>
    </w:div>
    <w:div w:id="1181702018">
      <w:bodyDiv w:val="1"/>
      <w:marLeft w:val="0"/>
      <w:marRight w:val="0"/>
      <w:marTop w:val="0"/>
      <w:marBottom w:val="0"/>
      <w:divBdr>
        <w:top w:val="none" w:sz="0" w:space="0" w:color="auto"/>
        <w:left w:val="none" w:sz="0" w:space="0" w:color="auto"/>
        <w:bottom w:val="none" w:sz="0" w:space="0" w:color="auto"/>
        <w:right w:val="none" w:sz="0" w:space="0" w:color="auto"/>
      </w:divBdr>
    </w:div>
    <w:div w:id="1183785705">
      <w:bodyDiv w:val="1"/>
      <w:marLeft w:val="0"/>
      <w:marRight w:val="0"/>
      <w:marTop w:val="0"/>
      <w:marBottom w:val="0"/>
      <w:divBdr>
        <w:top w:val="none" w:sz="0" w:space="0" w:color="auto"/>
        <w:left w:val="none" w:sz="0" w:space="0" w:color="auto"/>
        <w:bottom w:val="none" w:sz="0" w:space="0" w:color="auto"/>
        <w:right w:val="none" w:sz="0" w:space="0" w:color="auto"/>
      </w:divBdr>
    </w:div>
    <w:div w:id="1188324967">
      <w:bodyDiv w:val="1"/>
      <w:marLeft w:val="0"/>
      <w:marRight w:val="0"/>
      <w:marTop w:val="0"/>
      <w:marBottom w:val="0"/>
      <w:divBdr>
        <w:top w:val="none" w:sz="0" w:space="0" w:color="auto"/>
        <w:left w:val="none" w:sz="0" w:space="0" w:color="auto"/>
        <w:bottom w:val="none" w:sz="0" w:space="0" w:color="auto"/>
        <w:right w:val="none" w:sz="0" w:space="0" w:color="auto"/>
      </w:divBdr>
    </w:div>
    <w:div w:id="1197818149">
      <w:bodyDiv w:val="1"/>
      <w:marLeft w:val="0"/>
      <w:marRight w:val="0"/>
      <w:marTop w:val="0"/>
      <w:marBottom w:val="0"/>
      <w:divBdr>
        <w:top w:val="none" w:sz="0" w:space="0" w:color="auto"/>
        <w:left w:val="none" w:sz="0" w:space="0" w:color="auto"/>
        <w:bottom w:val="none" w:sz="0" w:space="0" w:color="auto"/>
        <w:right w:val="none" w:sz="0" w:space="0" w:color="auto"/>
      </w:divBdr>
    </w:div>
    <w:div w:id="1206874330">
      <w:bodyDiv w:val="1"/>
      <w:marLeft w:val="0"/>
      <w:marRight w:val="0"/>
      <w:marTop w:val="0"/>
      <w:marBottom w:val="0"/>
      <w:divBdr>
        <w:top w:val="none" w:sz="0" w:space="0" w:color="auto"/>
        <w:left w:val="none" w:sz="0" w:space="0" w:color="auto"/>
        <w:bottom w:val="none" w:sz="0" w:space="0" w:color="auto"/>
        <w:right w:val="none" w:sz="0" w:space="0" w:color="auto"/>
      </w:divBdr>
    </w:div>
    <w:div w:id="1209992638">
      <w:bodyDiv w:val="1"/>
      <w:marLeft w:val="0"/>
      <w:marRight w:val="0"/>
      <w:marTop w:val="0"/>
      <w:marBottom w:val="0"/>
      <w:divBdr>
        <w:top w:val="none" w:sz="0" w:space="0" w:color="auto"/>
        <w:left w:val="none" w:sz="0" w:space="0" w:color="auto"/>
        <w:bottom w:val="none" w:sz="0" w:space="0" w:color="auto"/>
        <w:right w:val="none" w:sz="0" w:space="0" w:color="auto"/>
      </w:divBdr>
    </w:div>
    <w:div w:id="1216624585">
      <w:bodyDiv w:val="1"/>
      <w:marLeft w:val="0"/>
      <w:marRight w:val="0"/>
      <w:marTop w:val="0"/>
      <w:marBottom w:val="0"/>
      <w:divBdr>
        <w:top w:val="none" w:sz="0" w:space="0" w:color="auto"/>
        <w:left w:val="none" w:sz="0" w:space="0" w:color="auto"/>
        <w:bottom w:val="none" w:sz="0" w:space="0" w:color="auto"/>
        <w:right w:val="none" w:sz="0" w:space="0" w:color="auto"/>
      </w:divBdr>
    </w:div>
    <w:div w:id="1222709987">
      <w:bodyDiv w:val="1"/>
      <w:marLeft w:val="0"/>
      <w:marRight w:val="0"/>
      <w:marTop w:val="0"/>
      <w:marBottom w:val="0"/>
      <w:divBdr>
        <w:top w:val="none" w:sz="0" w:space="0" w:color="auto"/>
        <w:left w:val="none" w:sz="0" w:space="0" w:color="auto"/>
        <w:bottom w:val="none" w:sz="0" w:space="0" w:color="auto"/>
        <w:right w:val="none" w:sz="0" w:space="0" w:color="auto"/>
      </w:divBdr>
    </w:div>
    <w:div w:id="1260261129">
      <w:bodyDiv w:val="1"/>
      <w:marLeft w:val="0"/>
      <w:marRight w:val="0"/>
      <w:marTop w:val="0"/>
      <w:marBottom w:val="0"/>
      <w:divBdr>
        <w:top w:val="none" w:sz="0" w:space="0" w:color="auto"/>
        <w:left w:val="none" w:sz="0" w:space="0" w:color="auto"/>
        <w:bottom w:val="none" w:sz="0" w:space="0" w:color="auto"/>
        <w:right w:val="none" w:sz="0" w:space="0" w:color="auto"/>
      </w:divBdr>
    </w:div>
    <w:div w:id="1273129195">
      <w:bodyDiv w:val="1"/>
      <w:marLeft w:val="0"/>
      <w:marRight w:val="0"/>
      <w:marTop w:val="0"/>
      <w:marBottom w:val="0"/>
      <w:divBdr>
        <w:top w:val="none" w:sz="0" w:space="0" w:color="auto"/>
        <w:left w:val="none" w:sz="0" w:space="0" w:color="auto"/>
        <w:bottom w:val="none" w:sz="0" w:space="0" w:color="auto"/>
        <w:right w:val="none" w:sz="0" w:space="0" w:color="auto"/>
      </w:divBdr>
    </w:div>
    <w:div w:id="1273585069">
      <w:bodyDiv w:val="1"/>
      <w:marLeft w:val="0"/>
      <w:marRight w:val="0"/>
      <w:marTop w:val="0"/>
      <w:marBottom w:val="0"/>
      <w:divBdr>
        <w:top w:val="none" w:sz="0" w:space="0" w:color="auto"/>
        <w:left w:val="none" w:sz="0" w:space="0" w:color="auto"/>
        <w:bottom w:val="none" w:sz="0" w:space="0" w:color="auto"/>
        <w:right w:val="none" w:sz="0" w:space="0" w:color="auto"/>
      </w:divBdr>
    </w:div>
    <w:div w:id="1282371809">
      <w:bodyDiv w:val="1"/>
      <w:marLeft w:val="0"/>
      <w:marRight w:val="0"/>
      <w:marTop w:val="0"/>
      <w:marBottom w:val="0"/>
      <w:divBdr>
        <w:top w:val="none" w:sz="0" w:space="0" w:color="auto"/>
        <w:left w:val="none" w:sz="0" w:space="0" w:color="auto"/>
        <w:bottom w:val="none" w:sz="0" w:space="0" w:color="auto"/>
        <w:right w:val="none" w:sz="0" w:space="0" w:color="auto"/>
      </w:divBdr>
    </w:div>
    <w:div w:id="1283727154">
      <w:bodyDiv w:val="1"/>
      <w:marLeft w:val="0"/>
      <w:marRight w:val="0"/>
      <w:marTop w:val="0"/>
      <w:marBottom w:val="0"/>
      <w:divBdr>
        <w:top w:val="none" w:sz="0" w:space="0" w:color="auto"/>
        <w:left w:val="none" w:sz="0" w:space="0" w:color="auto"/>
        <w:bottom w:val="none" w:sz="0" w:space="0" w:color="auto"/>
        <w:right w:val="none" w:sz="0" w:space="0" w:color="auto"/>
      </w:divBdr>
    </w:div>
    <w:div w:id="1286234088">
      <w:bodyDiv w:val="1"/>
      <w:marLeft w:val="0"/>
      <w:marRight w:val="0"/>
      <w:marTop w:val="0"/>
      <w:marBottom w:val="0"/>
      <w:divBdr>
        <w:top w:val="none" w:sz="0" w:space="0" w:color="auto"/>
        <w:left w:val="none" w:sz="0" w:space="0" w:color="auto"/>
        <w:bottom w:val="none" w:sz="0" w:space="0" w:color="auto"/>
        <w:right w:val="none" w:sz="0" w:space="0" w:color="auto"/>
      </w:divBdr>
    </w:div>
    <w:div w:id="1295721738">
      <w:bodyDiv w:val="1"/>
      <w:marLeft w:val="0"/>
      <w:marRight w:val="0"/>
      <w:marTop w:val="0"/>
      <w:marBottom w:val="0"/>
      <w:divBdr>
        <w:top w:val="none" w:sz="0" w:space="0" w:color="auto"/>
        <w:left w:val="none" w:sz="0" w:space="0" w:color="auto"/>
        <w:bottom w:val="none" w:sz="0" w:space="0" w:color="auto"/>
        <w:right w:val="none" w:sz="0" w:space="0" w:color="auto"/>
      </w:divBdr>
    </w:div>
    <w:div w:id="1300649455">
      <w:bodyDiv w:val="1"/>
      <w:marLeft w:val="0"/>
      <w:marRight w:val="0"/>
      <w:marTop w:val="0"/>
      <w:marBottom w:val="0"/>
      <w:divBdr>
        <w:top w:val="none" w:sz="0" w:space="0" w:color="auto"/>
        <w:left w:val="none" w:sz="0" w:space="0" w:color="auto"/>
        <w:bottom w:val="none" w:sz="0" w:space="0" w:color="auto"/>
        <w:right w:val="none" w:sz="0" w:space="0" w:color="auto"/>
      </w:divBdr>
    </w:div>
    <w:div w:id="1304117205">
      <w:bodyDiv w:val="1"/>
      <w:marLeft w:val="0"/>
      <w:marRight w:val="0"/>
      <w:marTop w:val="0"/>
      <w:marBottom w:val="0"/>
      <w:divBdr>
        <w:top w:val="none" w:sz="0" w:space="0" w:color="auto"/>
        <w:left w:val="none" w:sz="0" w:space="0" w:color="auto"/>
        <w:bottom w:val="none" w:sz="0" w:space="0" w:color="auto"/>
        <w:right w:val="none" w:sz="0" w:space="0" w:color="auto"/>
      </w:divBdr>
    </w:div>
    <w:div w:id="1305620787">
      <w:bodyDiv w:val="1"/>
      <w:marLeft w:val="0"/>
      <w:marRight w:val="0"/>
      <w:marTop w:val="0"/>
      <w:marBottom w:val="0"/>
      <w:divBdr>
        <w:top w:val="none" w:sz="0" w:space="0" w:color="auto"/>
        <w:left w:val="none" w:sz="0" w:space="0" w:color="auto"/>
        <w:bottom w:val="none" w:sz="0" w:space="0" w:color="auto"/>
        <w:right w:val="none" w:sz="0" w:space="0" w:color="auto"/>
      </w:divBdr>
    </w:div>
    <w:div w:id="1311323739">
      <w:bodyDiv w:val="1"/>
      <w:marLeft w:val="0"/>
      <w:marRight w:val="0"/>
      <w:marTop w:val="0"/>
      <w:marBottom w:val="0"/>
      <w:divBdr>
        <w:top w:val="none" w:sz="0" w:space="0" w:color="auto"/>
        <w:left w:val="none" w:sz="0" w:space="0" w:color="auto"/>
        <w:bottom w:val="none" w:sz="0" w:space="0" w:color="auto"/>
        <w:right w:val="none" w:sz="0" w:space="0" w:color="auto"/>
      </w:divBdr>
    </w:div>
    <w:div w:id="1317606659">
      <w:bodyDiv w:val="1"/>
      <w:marLeft w:val="0"/>
      <w:marRight w:val="0"/>
      <w:marTop w:val="0"/>
      <w:marBottom w:val="0"/>
      <w:divBdr>
        <w:top w:val="none" w:sz="0" w:space="0" w:color="auto"/>
        <w:left w:val="none" w:sz="0" w:space="0" w:color="auto"/>
        <w:bottom w:val="none" w:sz="0" w:space="0" w:color="auto"/>
        <w:right w:val="none" w:sz="0" w:space="0" w:color="auto"/>
      </w:divBdr>
    </w:div>
    <w:div w:id="1321273641">
      <w:bodyDiv w:val="1"/>
      <w:marLeft w:val="0"/>
      <w:marRight w:val="0"/>
      <w:marTop w:val="0"/>
      <w:marBottom w:val="0"/>
      <w:divBdr>
        <w:top w:val="none" w:sz="0" w:space="0" w:color="auto"/>
        <w:left w:val="none" w:sz="0" w:space="0" w:color="auto"/>
        <w:bottom w:val="none" w:sz="0" w:space="0" w:color="auto"/>
        <w:right w:val="none" w:sz="0" w:space="0" w:color="auto"/>
      </w:divBdr>
    </w:div>
    <w:div w:id="1345402756">
      <w:bodyDiv w:val="1"/>
      <w:marLeft w:val="0"/>
      <w:marRight w:val="0"/>
      <w:marTop w:val="0"/>
      <w:marBottom w:val="0"/>
      <w:divBdr>
        <w:top w:val="none" w:sz="0" w:space="0" w:color="auto"/>
        <w:left w:val="none" w:sz="0" w:space="0" w:color="auto"/>
        <w:bottom w:val="none" w:sz="0" w:space="0" w:color="auto"/>
        <w:right w:val="none" w:sz="0" w:space="0" w:color="auto"/>
      </w:divBdr>
    </w:div>
    <w:div w:id="1346664955">
      <w:bodyDiv w:val="1"/>
      <w:marLeft w:val="0"/>
      <w:marRight w:val="0"/>
      <w:marTop w:val="0"/>
      <w:marBottom w:val="0"/>
      <w:divBdr>
        <w:top w:val="none" w:sz="0" w:space="0" w:color="auto"/>
        <w:left w:val="none" w:sz="0" w:space="0" w:color="auto"/>
        <w:bottom w:val="none" w:sz="0" w:space="0" w:color="auto"/>
        <w:right w:val="none" w:sz="0" w:space="0" w:color="auto"/>
      </w:divBdr>
    </w:div>
    <w:div w:id="1375618749">
      <w:bodyDiv w:val="1"/>
      <w:marLeft w:val="0"/>
      <w:marRight w:val="0"/>
      <w:marTop w:val="0"/>
      <w:marBottom w:val="0"/>
      <w:divBdr>
        <w:top w:val="none" w:sz="0" w:space="0" w:color="auto"/>
        <w:left w:val="none" w:sz="0" w:space="0" w:color="auto"/>
        <w:bottom w:val="none" w:sz="0" w:space="0" w:color="auto"/>
        <w:right w:val="none" w:sz="0" w:space="0" w:color="auto"/>
      </w:divBdr>
    </w:div>
    <w:div w:id="1390227900">
      <w:bodyDiv w:val="1"/>
      <w:marLeft w:val="0"/>
      <w:marRight w:val="0"/>
      <w:marTop w:val="0"/>
      <w:marBottom w:val="0"/>
      <w:divBdr>
        <w:top w:val="none" w:sz="0" w:space="0" w:color="auto"/>
        <w:left w:val="none" w:sz="0" w:space="0" w:color="auto"/>
        <w:bottom w:val="none" w:sz="0" w:space="0" w:color="auto"/>
        <w:right w:val="none" w:sz="0" w:space="0" w:color="auto"/>
      </w:divBdr>
    </w:div>
    <w:div w:id="1398895342">
      <w:bodyDiv w:val="1"/>
      <w:marLeft w:val="0"/>
      <w:marRight w:val="0"/>
      <w:marTop w:val="0"/>
      <w:marBottom w:val="0"/>
      <w:divBdr>
        <w:top w:val="none" w:sz="0" w:space="0" w:color="auto"/>
        <w:left w:val="none" w:sz="0" w:space="0" w:color="auto"/>
        <w:bottom w:val="none" w:sz="0" w:space="0" w:color="auto"/>
        <w:right w:val="none" w:sz="0" w:space="0" w:color="auto"/>
      </w:divBdr>
    </w:div>
    <w:div w:id="1405369622">
      <w:bodyDiv w:val="1"/>
      <w:marLeft w:val="0"/>
      <w:marRight w:val="0"/>
      <w:marTop w:val="0"/>
      <w:marBottom w:val="0"/>
      <w:divBdr>
        <w:top w:val="none" w:sz="0" w:space="0" w:color="auto"/>
        <w:left w:val="none" w:sz="0" w:space="0" w:color="auto"/>
        <w:bottom w:val="none" w:sz="0" w:space="0" w:color="auto"/>
        <w:right w:val="none" w:sz="0" w:space="0" w:color="auto"/>
      </w:divBdr>
    </w:div>
    <w:div w:id="1410007154">
      <w:bodyDiv w:val="1"/>
      <w:marLeft w:val="0"/>
      <w:marRight w:val="0"/>
      <w:marTop w:val="0"/>
      <w:marBottom w:val="0"/>
      <w:divBdr>
        <w:top w:val="none" w:sz="0" w:space="0" w:color="auto"/>
        <w:left w:val="none" w:sz="0" w:space="0" w:color="auto"/>
        <w:bottom w:val="none" w:sz="0" w:space="0" w:color="auto"/>
        <w:right w:val="none" w:sz="0" w:space="0" w:color="auto"/>
      </w:divBdr>
    </w:div>
    <w:div w:id="1416902525">
      <w:bodyDiv w:val="1"/>
      <w:marLeft w:val="0"/>
      <w:marRight w:val="0"/>
      <w:marTop w:val="0"/>
      <w:marBottom w:val="0"/>
      <w:divBdr>
        <w:top w:val="none" w:sz="0" w:space="0" w:color="auto"/>
        <w:left w:val="none" w:sz="0" w:space="0" w:color="auto"/>
        <w:bottom w:val="none" w:sz="0" w:space="0" w:color="auto"/>
        <w:right w:val="none" w:sz="0" w:space="0" w:color="auto"/>
      </w:divBdr>
    </w:div>
    <w:div w:id="1420172211">
      <w:bodyDiv w:val="1"/>
      <w:marLeft w:val="0"/>
      <w:marRight w:val="0"/>
      <w:marTop w:val="0"/>
      <w:marBottom w:val="0"/>
      <w:divBdr>
        <w:top w:val="none" w:sz="0" w:space="0" w:color="auto"/>
        <w:left w:val="none" w:sz="0" w:space="0" w:color="auto"/>
        <w:bottom w:val="none" w:sz="0" w:space="0" w:color="auto"/>
        <w:right w:val="none" w:sz="0" w:space="0" w:color="auto"/>
      </w:divBdr>
    </w:div>
    <w:div w:id="1422721693">
      <w:bodyDiv w:val="1"/>
      <w:marLeft w:val="0"/>
      <w:marRight w:val="0"/>
      <w:marTop w:val="0"/>
      <w:marBottom w:val="0"/>
      <w:divBdr>
        <w:top w:val="none" w:sz="0" w:space="0" w:color="auto"/>
        <w:left w:val="none" w:sz="0" w:space="0" w:color="auto"/>
        <w:bottom w:val="none" w:sz="0" w:space="0" w:color="auto"/>
        <w:right w:val="none" w:sz="0" w:space="0" w:color="auto"/>
      </w:divBdr>
    </w:div>
    <w:div w:id="1444765589">
      <w:bodyDiv w:val="1"/>
      <w:marLeft w:val="0"/>
      <w:marRight w:val="0"/>
      <w:marTop w:val="0"/>
      <w:marBottom w:val="0"/>
      <w:divBdr>
        <w:top w:val="none" w:sz="0" w:space="0" w:color="auto"/>
        <w:left w:val="none" w:sz="0" w:space="0" w:color="auto"/>
        <w:bottom w:val="none" w:sz="0" w:space="0" w:color="auto"/>
        <w:right w:val="none" w:sz="0" w:space="0" w:color="auto"/>
      </w:divBdr>
    </w:div>
    <w:div w:id="1454592585">
      <w:bodyDiv w:val="1"/>
      <w:marLeft w:val="0"/>
      <w:marRight w:val="0"/>
      <w:marTop w:val="0"/>
      <w:marBottom w:val="0"/>
      <w:divBdr>
        <w:top w:val="none" w:sz="0" w:space="0" w:color="auto"/>
        <w:left w:val="none" w:sz="0" w:space="0" w:color="auto"/>
        <w:bottom w:val="none" w:sz="0" w:space="0" w:color="auto"/>
        <w:right w:val="none" w:sz="0" w:space="0" w:color="auto"/>
      </w:divBdr>
    </w:div>
    <w:div w:id="1456681430">
      <w:bodyDiv w:val="1"/>
      <w:marLeft w:val="0"/>
      <w:marRight w:val="0"/>
      <w:marTop w:val="0"/>
      <w:marBottom w:val="0"/>
      <w:divBdr>
        <w:top w:val="none" w:sz="0" w:space="0" w:color="auto"/>
        <w:left w:val="none" w:sz="0" w:space="0" w:color="auto"/>
        <w:bottom w:val="none" w:sz="0" w:space="0" w:color="auto"/>
        <w:right w:val="none" w:sz="0" w:space="0" w:color="auto"/>
      </w:divBdr>
    </w:div>
    <w:div w:id="1484738984">
      <w:bodyDiv w:val="1"/>
      <w:marLeft w:val="0"/>
      <w:marRight w:val="0"/>
      <w:marTop w:val="0"/>
      <w:marBottom w:val="0"/>
      <w:divBdr>
        <w:top w:val="none" w:sz="0" w:space="0" w:color="auto"/>
        <w:left w:val="none" w:sz="0" w:space="0" w:color="auto"/>
        <w:bottom w:val="none" w:sz="0" w:space="0" w:color="auto"/>
        <w:right w:val="none" w:sz="0" w:space="0" w:color="auto"/>
      </w:divBdr>
    </w:div>
    <w:div w:id="1491211497">
      <w:bodyDiv w:val="1"/>
      <w:marLeft w:val="0"/>
      <w:marRight w:val="0"/>
      <w:marTop w:val="0"/>
      <w:marBottom w:val="0"/>
      <w:divBdr>
        <w:top w:val="none" w:sz="0" w:space="0" w:color="auto"/>
        <w:left w:val="none" w:sz="0" w:space="0" w:color="auto"/>
        <w:bottom w:val="none" w:sz="0" w:space="0" w:color="auto"/>
        <w:right w:val="none" w:sz="0" w:space="0" w:color="auto"/>
      </w:divBdr>
    </w:div>
    <w:div w:id="1517648180">
      <w:bodyDiv w:val="1"/>
      <w:marLeft w:val="0"/>
      <w:marRight w:val="0"/>
      <w:marTop w:val="0"/>
      <w:marBottom w:val="0"/>
      <w:divBdr>
        <w:top w:val="none" w:sz="0" w:space="0" w:color="auto"/>
        <w:left w:val="none" w:sz="0" w:space="0" w:color="auto"/>
        <w:bottom w:val="none" w:sz="0" w:space="0" w:color="auto"/>
        <w:right w:val="none" w:sz="0" w:space="0" w:color="auto"/>
      </w:divBdr>
    </w:div>
    <w:div w:id="1529684543">
      <w:bodyDiv w:val="1"/>
      <w:marLeft w:val="0"/>
      <w:marRight w:val="0"/>
      <w:marTop w:val="0"/>
      <w:marBottom w:val="0"/>
      <w:divBdr>
        <w:top w:val="none" w:sz="0" w:space="0" w:color="auto"/>
        <w:left w:val="none" w:sz="0" w:space="0" w:color="auto"/>
        <w:bottom w:val="none" w:sz="0" w:space="0" w:color="auto"/>
        <w:right w:val="none" w:sz="0" w:space="0" w:color="auto"/>
      </w:divBdr>
    </w:div>
    <w:div w:id="1534230207">
      <w:bodyDiv w:val="1"/>
      <w:marLeft w:val="0"/>
      <w:marRight w:val="0"/>
      <w:marTop w:val="0"/>
      <w:marBottom w:val="0"/>
      <w:divBdr>
        <w:top w:val="none" w:sz="0" w:space="0" w:color="auto"/>
        <w:left w:val="none" w:sz="0" w:space="0" w:color="auto"/>
        <w:bottom w:val="none" w:sz="0" w:space="0" w:color="auto"/>
        <w:right w:val="none" w:sz="0" w:space="0" w:color="auto"/>
      </w:divBdr>
    </w:div>
    <w:div w:id="1579434593">
      <w:bodyDiv w:val="1"/>
      <w:marLeft w:val="0"/>
      <w:marRight w:val="0"/>
      <w:marTop w:val="0"/>
      <w:marBottom w:val="0"/>
      <w:divBdr>
        <w:top w:val="none" w:sz="0" w:space="0" w:color="auto"/>
        <w:left w:val="none" w:sz="0" w:space="0" w:color="auto"/>
        <w:bottom w:val="none" w:sz="0" w:space="0" w:color="auto"/>
        <w:right w:val="none" w:sz="0" w:space="0" w:color="auto"/>
      </w:divBdr>
    </w:div>
    <w:div w:id="1606766889">
      <w:bodyDiv w:val="1"/>
      <w:marLeft w:val="0"/>
      <w:marRight w:val="0"/>
      <w:marTop w:val="0"/>
      <w:marBottom w:val="0"/>
      <w:divBdr>
        <w:top w:val="none" w:sz="0" w:space="0" w:color="auto"/>
        <w:left w:val="none" w:sz="0" w:space="0" w:color="auto"/>
        <w:bottom w:val="none" w:sz="0" w:space="0" w:color="auto"/>
        <w:right w:val="none" w:sz="0" w:space="0" w:color="auto"/>
      </w:divBdr>
    </w:div>
    <w:div w:id="1607731125">
      <w:bodyDiv w:val="1"/>
      <w:marLeft w:val="0"/>
      <w:marRight w:val="0"/>
      <w:marTop w:val="0"/>
      <w:marBottom w:val="0"/>
      <w:divBdr>
        <w:top w:val="none" w:sz="0" w:space="0" w:color="auto"/>
        <w:left w:val="none" w:sz="0" w:space="0" w:color="auto"/>
        <w:bottom w:val="none" w:sz="0" w:space="0" w:color="auto"/>
        <w:right w:val="none" w:sz="0" w:space="0" w:color="auto"/>
      </w:divBdr>
    </w:div>
    <w:div w:id="1614703142">
      <w:bodyDiv w:val="1"/>
      <w:marLeft w:val="0"/>
      <w:marRight w:val="0"/>
      <w:marTop w:val="0"/>
      <w:marBottom w:val="0"/>
      <w:divBdr>
        <w:top w:val="none" w:sz="0" w:space="0" w:color="auto"/>
        <w:left w:val="none" w:sz="0" w:space="0" w:color="auto"/>
        <w:bottom w:val="none" w:sz="0" w:space="0" w:color="auto"/>
        <w:right w:val="none" w:sz="0" w:space="0" w:color="auto"/>
      </w:divBdr>
    </w:div>
    <w:div w:id="1646274901">
      <w:bodyDiv w:val="1"/>
      <w:marLeft w:val="0"/>
      <w:marRight w:val="0"/>
      <w:marTop w:val="0"/>
      <w:marBottom w:val="0"/>
      <w:divBdr>
        <w:top w:val="none" w:sz="0" w:space="0" w:color="auto"/>
        <w:left w:val="none" w:sz="0" w:space="0" w:color="auto"/>
        <w:bottom w:val="none" w:sz="0" w:space="0" w:color="auto"/>
        <w:right w:val="none" w:sz="0" w:space="0" w:color="auto"/>
      </w:divBdr>
    </w:div>
    <w:div w:id="1647661957">
      <w:bodyDiv w:val="1"/>
      <w:marLeft w:val="0"/>
      <w:marRight w:val="0"/>
      <w:marTop w:val="0"/>
      <w:marBottom w:val="0"/>
      <w:divBdr>
        <w:top w:val="none" w:sz="0" w:space="0" w:color="auto"/>
        <w:left w:val="none" w:sz="0" w:space="0" w:color="auto"/>
        <w:bottom w:val="none" w:sz="0" w:space="0" w:color="auto"/>
        <w:right w:val="none" w:sz="0" w:space="0" w:color="auto"/>
      </w:divBdr>
    </w:div>
    <w:div w:id="1648318195">
      <w:bodyDiv w:val="1"/>
      <w:marLeft w:val="0"/>
      <w:marRight w:val="0"/>
      <w:marTop w:val="0"/>
      <w:marBottom w:val="0"/>
      <w:divBdr>
        <w:top w:val="none" w:sz="0" w:space="0" w:color="auto"/>
        <w:left w:val="none" w:sz="0" w:space="0" w:color="auto"/>
        <w:bottom w:val="none" w:sz="0" w:space="0" w:color="auto"/>
        <w:right w:val="none" w:sz="0" w:space="0" w:color="auto"/>
      </w:divBdr>
    </w:div>
    <w:div w:id="1660376689">
      <w:bodyDiv w:val="1"/>
      <w:marLeft w:val="0"/>
      <w:marRight w:val="0"/>
      <w:marTop w:val="0"/>
      <w:marBottom w:val="0"/>
      <w:divBdr>
        <w:top w:val="none" w:sz="0" w:space="0" w:color="auto"/>
        <w:left w:val="none" w:sz="0" w:space="0" w:color="auto"/>
        <w:bottom w:val="none" w:sz="0" w:space="0" w:color="auto"/>
        <w:right w:val="none" w:sz="0" w:space="0" w:color="auto"/>
      </w:divBdr>
    </w:div>
    <w:div w:id="1663854609">
      <w:bodyDiv w:val="1"/>
      <w:marLeft w:val="0"/>
      <w:marRight w:val="0"/>
      <w:marTop w:val="0"/>
      <w:marBottom w:val="0"/>
      <w:divBdr>
        <w:top w:val="none" w:sz="0" w:space="0" w:color="auto"/>
        <w:left w:val="none" w:sz="0" w:space="0" w:color="auto"/>
        <w:bottom w:val="none" w:sz="0" w:space="0" w:color="auto"/>
        <w:right w:val="none" w:sz="0" w:space="0" w:color="auto"/>
      </w:divBdr>
    </w:div>
    <w:div w:id="1669669238">
      <w:bodyDiv w:val="1"/>
      <w:marLeft w:val="0"/>
      <w:marRight w:val="0"/>
      <w:marTop w:val="0"/>
      <w:marBottom w:val="0"/>
      <w:divBdr>
        <w:top w:val="none" w:sz="0" w:space="0" w:color="auto"/>
        <w:left w:val="none" w:sz="0" w:space="0" w:color="auto"/>
        <w:bottom w:val="none" w:sz="0" w:space="0" w:color="auto"/>
        <w:right w:val="none" w:sz="0" w:space="0" w:color="auto"/>
      </w:divBdr>
    </w:div>
    <w:div w:id="1674527251">
      <w:bodyDiv w:val="1"/>
      <w:marLeft w:val="0"/>
      <w:marRight w:val="0"/>
      <w:marTop w:val="0"/>
      <w:marBottom w:val="0"/>
      <w:divBdr>
        <w:top w:val="none" w:sz="0" w:space="0" w:color="auto"/>
        <w:left w:val="none" w:sz="0" w:space="0" w:color="auto"/>
        <w:bottom w:val="none" w:sz="0" w:space="0" w:color="auto"/>
        <w:right w:val="none" w:sz="0" w:space="0" w:color="auto"/>
      </w:divBdr>
    </w:div>
    <w:div w:id="1696344209">
      <w:bodyDiv w:val="1"/>
      <w:marLeft w:val="0"/>
      <w:marRight w:val="0"/>
      <w:marTop w:val="0"/>
      <w:marBottom w:val="0"/>
      <w:divBdr>
        <w:top w:val="none" w:sz="0" w:space="0" w:color="auto"/>
        <w:left w:val="none" w:sz="0" w:space="0" w:color="auto"/>
        <w:bottom w:val="none" w:sz="0" w:space="0" w:color="auto"/>
        <w:right w:val="none" w:sz="0" w:space="0" w:color="auto"/>
      </w:divBdr>
    </w:div>
    <w:div w:id="1706563268">
      <w:bodyDiv w:val="1"/>
      <w:marLeft w:val="0"/>
      <w:marRight w:val="0"/>
      <w:marTop w:val="0"/>
      <w:marBottom w:val="0"/>
      <w:divBdr>
        <w:top w:val="none" w:sz="0" w:space="0" w:color="auto"/>
        <w:left w:val="none" w:sz="0" w:space="0" w:color="auto"/>
        <w:bottom w:val="none" w:sz="0" w:space="0" w:color="auto"/>
        <w:right w:val="none" w:sz="0" w:space="0" w:color="auto"/>
      </w:divBdr>
    </w:div>
    <w:div w:id="1732000872">
      <w:bodyDiv w:val="1"/>
      <w:marLeft w:val="0"/>
      <w:marRight w:val="0"/>
      <w:marTop w:val="0"/>
      <w:marBottom w:val="0"/>
      <w:divBdr>
        <w:top w:val="none" w:sz="0" w:space="0" w:color="auto"/>
        <w:left w:val="none" w:sz="0" w:space="0" w:color="auto"/>
        <w:bottom w:val="none" w:sz="0" w:space="0" w:color="auto"/>
        <w:right w:val="none" w:sz="0" w:space="0" w:color="auto"/>
      </w:divBdr>
    </w:div>
    <w:div w:id="1739788269">
      <w:bodyDiv w:val="1"/>
      <w:marLeft w:val="0"/>
      <w:marRight w:val="0"/>
      <w:marTop w:val="0"/>
      <w:marBottom w:val="0"/>
      <w:divBdr>
        <w:top w:val="none" w:sz="0" w:space="0" w:color="auto"/>
        <w:left w:val="none" w:sz="0" w:space="0" w:color="auto"/>
        <w:bottom w:val="none" w:sz="0" w:space="0" w:color="auto"/>
        <w:right w:val="none" w:sz="0" w:space="0" w:color="auto"/>
      </w:divBdr>
    </w:div>
    <w:div w:id="1746142646">
      <w:bodyDiv w:val="1"/>
      <w:marLeft w:val="0"/>
      <w:marRight w:val="0"/>
      <w:marTop w:val="0"/>
      <w:marBottom w:val="0"/>
      <w:divBdr>
        <w:top w:val="none" w:sz="0" w:space="0" w:color="auto"/>
        <w:left w:val="none" w:sz="0" w:space="0" w:color="auto"/>
        <w:bottom w:val="none" w:sz="0" w:space="0" w:color="auto"/>
        <w:right w:val="none" w:sz="0" w:space="0" w:color="auto"/>
      </w:divBdr>
    </w:div>
    <w:div w:id="1756783225">
      <w:bodyDiv w:val="1"/>
      <w:marLeft w:val="0"/>
      <w:marRight w:val="0"/>
      <w:marTop w:val="0"/>
      <w:marBottom w:val="0"/>
      <w:divBdr>
        <w:top w:val="none" w:sz="0" w:space="0" w:color="auto"/>
        <w:left w:val="none" w:sz="0" w:space="0" w:color="auto"/>
        <w:bottom w:val="none" w:sz="0" w:space="0" w:color="auto"/>
        <w:right w:val="none" w:sz="0" w:space="0" w:color="auto"/>
      </w:divBdr>
    </w:div>
    <w:div w:id="1767652410">
      <w:bodyDiv w:val="1"/>
      <w:marLeft w:val="0"/>
      <w:marRight w:val="0"/>
      <w:marTop w:val="0"/>
      <w:marBottom w:val="0"/>
      <w:divBdr>
        <w:top w:val="none" w:sz="0" w:space="0" w:color="auto"/>
        <w:left w:val="none" w:sz="0" w:space="0" w:color="auto"/>
        <w:bottom w:val="none" w:sz="0" w:space="0" w:color="auto"/>
        <w:right w:val="none" w:sz="0" w:space="0" w:color="auto"/>
      </w:divBdr>
    </w:div>
    <w:div w:id="1776943346">
      <w:bodyDiv w:val="1"/>
      <w:marLeft w:val="0"/>
      <w:marRight w:val="0"/>
      <w:marTop w:val="0"/>
      <w:marBottom w:val="0"/>
      <w:divBdr>
        <w:top w:val="none" w:sz="0" w:space="0" w:color="auto"/>
        <w:left w:val="none" w:sz="0" w:space="0" w:color="auto"/>
        <w:bottom w:val="none" w:sz="0" w:space="0" w:color="auto"/>
        <w:right w:val="none" w:sz="0" w:space="0" w:color="auto"/>
      </w:divBdr>
    </w:div>
    <w:div w:id="1779593571">
      <w:bodyDiv w:val="1"/>
      <w:marLeft w:val="0"/>
      <w:marRight w:val="0"/>
      <w:marTop w:val="0"/>
      <w:marBottom w:val="0"/>
      <w:divBdr>
        <w:top w:val="none" w:sz="0" w:space="0" w:color="auto"/>
        <w:left w:val="none" w:sz="0" w:space="0" w:color="auto"/>
        <w:bottom w:val="none" w:sz="0" w:space="0" w:color="auto"/>
        <w:right w:val="none" w:sz="0" w:space="0" w:color="auto"/>
      </w:divBdr>
    </w:div>
    <w:div w:id="1794908752">
      <w:bodyDiv w:val="1"/>
      <w:marLeft w:val="0"/>
      <w:marRight w:val="0"/>
      <w:marTop w:val="0"/>
      <w:marBottom w:val="0"/>
      <w:divBdr>
        <w:top w:val="none" w:sz="0" w:space="0" w:color="auto"/>
        <w:left w:val="none" w:sz="0" w:space="0" w:color="auto"/>
        <w:bottom w:val="none" w:sz="0" w:space="0" w:color="auto"/>
        <w:right w:val="none" w:sz="0" w:space="0" w:color="auto"/>
      </w:divBdr>
    </w:div>
    <w:div w:id="1798255693">
      <w:bodyDiv w:val="1"/>
      <w:marLeft w:val="0"/>
      <w:marRight w:val="0"/>
      <w:marTop w:val="0"/>
      <w:marBottom w:val="0"/>
      <w:divBdr>
        <w:top w:val="none" w:sz="0" w:space="0" w:color="auto"/>
        <w:left w:val="none" w:sz="0" w:space="0" w:color="auto"/>
        <w:bottom w:val="none" w:sz="0" w:space="0" w:color="auto"/>
        <w:right w:val="none" w:sz="0" w:space="0" w:color="auto"/>
      </w:divBdr>
    </w:div>
    <w:div w:id="1808891694">
      <w:bodyDiv w:val="1"/>
      <w:marLeft w:val="0"/>
      <w:marRight w:val="0"/>
      <w:marTop w:val="0"/>
      <w:marBottom w:val="0"/>
      <w:divBdr>
        <w:top w:val="none" w:sz="0" w:space="0" w:color="auto"/>
        <w:left w:val="none" w:sz="0" w:space="0" w:color="auto"/>
        <w:bottom w:val="none" w:sz="0" w:space="0" w:color="auto"/>
        <w:right w:val="none" w:sz="0" w:space="0" w:color="auto"/>
      </w:divBdr>
    </w:div>
    <w:div w:id="1810710736">
      <w:bodyDiv w:val="1"/>
      <w:marLeft w:val="0"/>
      <w:marRight w:val="0"/>
      <w:marTop w:val="0"/>
      <w:marBottom w:val="0"/>
      <w:divBdr>
        <w:top w:val="none" w:sz="0" w:space="0" w:color="auto"/>
        <w:left w:val="none" w:sz="0" w:space="0" w:color="auto"/>
        <w:bottom w:val="none" w:sz="0" w:space="0" w:color="auto"/>
        <w:right w:val="none" w:sz="0" w:space="0" w:color="auto"/>
      </w:divBdr>
    </w:div>
    <w:div w:id="1812088320">
      <w:bodyDiv w:val="1"/>
      <w:marLeft w:val="0"/>
      <w:marRight w:val="0"/>
      <w:marTop w:val="0"/>
      <w:marBottom w:val="0"/>
      <w:divBdr>
        <w:top w:val="none" w:sz="0" w:space="0" w:color="auto"/>
        <w:left w:val="none" w:sz="0" w:space="0" w:color="auto"/>
        <w:bottom w:val="none" w:sz="0" w:space="0" w:color="auto"/>
        <w:right w:val="none" w:sz="0" w:space="0" w:color="auto"/>
      </w:divBdr>
    </w:div>
    <w:div w:id="1813250827">
      <w:bodyDiv w:val="1"/>
      <w:marLeft w:val="0"/>
      <w:marRight w:val="0"/>
      <w:marTop w:val="0"/>
      <w:marBottom w:val="0"/>
      <w:divBdr>
        <w:top w:val="none" w:sz="0" w:space="0" w:color="auto"/>
        <w:left w:val="none" w:sz="0" w:space="0" w:color="auto"/>
        <w:bottom w:val="none" w:sz="0" w:space="0" w:color="auto"/>
        <w:right w:val="none" w:sz="0" w:space="0" w:color="auto"/>
      </w:divBdr>
    </w:div>
    <w:div w:id="1822111544">
      <w:bodyDiv w:val="1"/>
      <w:marLeft w:val="0"/>
      <w:marRight w:val="0"/>
      <w:marTop w:val="0"/>
      <w:marBottom w:val="0"/>
      <w:divBdr>
        <w:top w:val="none" w:sz="0" w:space="0" w:color="auto"/>
        <w:left w:val="none" w:sz="0" w:space="0" w:color="auto"/>
        <w:bottom w:val="none" w:sz="0" w:space="0" w:color="auto"/>
        <w:right w:val="none" w:sz="0" w:space="0" w:color="auto"/>
      </w:divBdr>
    </w:div>
    <w:div w:id="1827669833">
      <w:bodyDiv w:val="1"/>
      <w:marLeft w:val="0"/>
      <w:marRight w:val="0"/>
      <w:marTop w:val="0"/>
      <w:marBottom w:val="0"/>
      <w:divBdr>
        <w:top w:val="none" w:sz="0" w:space="0" w:color="auto"/>
        <w:left w:val="none" w:sz="0" w:space="0" w:color="auto"/>
        <w:bottom w:val="none" w:sz="0" w:space="0" w:color="auto"/>
        <w:right w:val="none" w:sz="0" w:space="0" w:color="auto"/>
      </w:divBdr>
    </w:div>
    <w:div w:id="1827748127">
      <w:bodyDiv w:val="1"/>
      <w:marLeft w:val="0"/>
      <w:marRight w:val="0"/>
      <w:marTop w:val="0"/>
      <w:marBottom w:val="0"/>
      <w:divBdr>
        <w:top w:val="none" w:sz="0" w:space="0" w:color="auto"/>
        <w:left w:val="none" w:sz="0" w:space="0" w:color="auto"/>
        <w:bottom w:val="none" w:sz="0" w:space="0" w:color="auto"/>
        <w:right w:val="none" w:sz="0" w:space="0" w:color="auto"/>
      </w:divBdr>
    </w:div>
    <w:div w:id="1832719435">
      <w:bodyDiv w:val="1"/>
      <w:marLeft w:val="0"/>
      <w:marRight w:val="0"/>
      <w:marTop w:val="0"/>
      <w:marBottom w:val="0"/>
      <w:divBdr>
        <w:top w:val="none" w:sz="0" w:space="0" w:color="auto"/>
        <w:left w:val="none" w:sz="0" w:space="0" w:color="auto"/>
        <w:bottom w:val="none" w:sz="0" w:space="0" w:color="auto"/>
        <w:right w:val="none" w:sz="0" w:space="0" w:color="auto"/>
      </w:divBdr>
    </w:div>
    <w:div w:id="1851480876">
      <w:bodyDiv w:val="1"/>
      <w:marLeft w:val="0"/>
      <w:marRight w:val="0"/>
      <w:marTop w:val="0"/>
      <w:marBottom w:val="0"/>
      <w:divBdr>
        <w:top w:val="none" w:sz="0" w:space="0" w:color="auto"/>
        <w:left w:val="none" w:sz="0" w:space="0" w:color="auto"/>
        <w:bottom w:val="none" w:sz="0" w:space="0" w:color="auto"/>
        <w:right w:val="none" w:sz="0" w:space="0" w:color="auto"/>
      </w:divBdr>
    </w:div>
    <w:div w:id="1865165257">
      <w:bodyDiv w:val="1"/>
      <w:marLeft w:val="0"/>
      <w:marRight w:val="0"/>
      <w:marTop w:val="0"/>
      <w:marBottom w:val="0"/>
      <w:divBdr>
        <w:top w:val="none" w:sz="0" w:space="0" w:color="auto"/>
        <w:left w:val="none" w:sz="0" w:space="0" w:color="auto"/>
        <w:bottom w:val="none" w:sz="0" w:space="0" w:color="auto"/>
        <w:right w:val="none" w:sz="0" w:space="0" w:color="auto"/>
      </w:divBdr>
    </w:div>
    <w:div w:id="1865748486">
      <w:bodyDiv w:val="1"/>
      <w:marLeft w:val="0"/>
      <w:marRight w:val="0"/>
      <w:marTop w:val="0"/>
      <w:marBottom w:val="0"/>
      <w:divBdr>
        <w:top w:val="none" w:sz="0" w:space="0" w:color="auto"/>
        <w:left w:val="none" w:sz="0" w:space="0" w:color="auto"/>
        <w:bottom w:val="none" w:sz="0" w:space="0" w:color="auto"/>
        <w:right w:val="none" w:sz="0" w:space="0" w:color="auto"/>
      </w:divBdr>
    </w:div>
    <w:div w:id="1874881699">
      <w:bodyDiv w:val="1"/>
      <w:marLeft w:val="0"/>
      <w:marRight w:val="0"/>
      <w:marTop w:val="0"/>
      <w:marBottom w:val="0"/>
      <w:divBdr>
        <w:top w:val="none" w:sz="0" w:space="0" w:color="auto"/>
        <w:left w:val="none" w:sz="0" w:space="0" w:color="auto"/>
        <w:bottom w:val="none" w:sz="0" w:space="0" w:color="auto"/>
        <w:right w:val="none" w:sz="0" w:space="0" w:color="auto"/>
      </w:divBdr>
    </w:div>
    <w:div w:id="1884825331">
      <w:bodyDiv w:val="1"/>
      <w:marLeft w:val="0"/>
      <w:marRight w:val="0"/>
      <w:marTop w:val="0"/>
      <w:marBottom w:val="0"/>
      <w:divBdr>
        <w:top w:val="none" w:sz="0" w:space="0" w:color="auto"/>
        <w:left w:val="none" w:sz="0" w:space="0" w:color="auto"/>
        <w:bottom w:val="none" w:sz="0" w:space="0" w:color="auto"/>
        <w:right w:val="none" w:sz="0" w:space="0" w:color="auto"/>
      </w:divBdr>
    </w:div>
    <w:div w:id="1906716830">
      <w:bodyDiv w:val="1"/>
      <w:marLeft w:val="0"/>
      <w:marRight w:val="0"/>
      <w:marTop w:val="0"/>
      <w:marBottom w:val="0"/>
      <w:divBdr>
        <w:top w:val="none" w:sz="0" w:space="0" w:color="auto"/>
        <w:left w:val="none" w:sz="0" w:space="0" w:color="auto"/>
        <w:bottom w:val="none" w:sz="0" w:space="0" w:color="auto"/>
        <w:right w:val="none" w:sz="0" w:space="0" w:color="auto"/>
      </w:divBdr>
    </w:div>
    <w:div w:id="1909802311">
      <w:bodyDiv w:val="1"/>
      <w:marLeft w:val="0"/>
      <w:marRight w:val="0"/>
      <w:marTop w:val="0"/>
      <w:marBottom w:val="0"/>
      <w:divBdr>
        <w:top w:val="none" w:sz="0" w:space="0" w:color="auto"/>
        <w:left w:val="none" w:sz="0" w:space="0" w:color="auto"/>
        <w:bottom w:val="none" w:sz="0" w:space="0" w:color="auto"/>
        <w:right w:val="none" w:sz="0" w:space="0" w:color="auto"/>
      </w:divBdr>
    </w:div>
    <w:div w:id="1928230656">
      <w:bodyDiv w:val="1"/>
      <w:marLeft w:val="0"/>
      <w:marRight w:val="0"/>
      <w:marTop w:val="0"/>
      <w:marBottom w:val="0"/>
      <w:divBdr>
        <w:top w:val="none" w:sz="0" w:space="0" w:color="auto"/>
        <w:left w:val="none" w:sz="0" w:space="0" w:color="auto"/>
        <w:bottom w:val="none" w:sz="0" w:space="0" w:color="auto"/>
        <w:right w:val="none" w:sz="0" w:space="0" w:color="auto"/>
      </w:divBdr>
    </w:div>
    <w:div w:id="1935892400">
      <w:bodyDiv w:val="1"/>
      <w:marLeft w:val="0"/>
      <w:marRight w:val="0"/>
      <w:marTop w:val="0"/>
      <w:marBottom w:val="0"/>
      <w:divBdr>
        <w:top w:val="none" w:sz="0" w:space="0" w:color="auto"/>
        <w:left w:val="none" w:sz="0" w:space="0" w:color="auto"/>
        <w:bottom w:val="none" w:sz="0" w:space="0" w:color="auto"/>
        <w:right w:val="none" w:sz="0" w:space="0" w:color="auto"/>
      </w:divBdr>
    </w:div>
    <w:div w:id="1948463560">
      <w:bodyDiv w:val="1"/>
      <w:marLeft w:val="0"/>
      <w:marRight w:val="0"/>
      <w:marTop w:val="0"/>
      <w:marBottom w:val="0"/>
      <w:divBdr>
        <w:top w:val="none" w:sz="0" w:space="0" w:color="auto"/>
        <w:left w:val="none" w:sz="0" w:space="0" w:color="auto"/>
        <w:bottom w:val="none" w:sz="0" w:space="0" w:color="auto"/>
        <w:right w:val="none" w:sz="0" w:space="0" w:color="auto"/>
      </w:divBdr>
    </w:div>
    <w:div w:id="1962227898">
      <w:bodyDiv w:val="1"/>
      <w:marLeft w:val="0"/>
      <w:marRight w:val="0"/>
      <w:marTop w:val="0"/>
      <w:marBottom w:val="0"/>
      <w:divBdr>
        <w:top w:val="none" w:sz="0" w:space="0" w:color="auto"/>
        <w:left w:val="none" w:sz="0" w:space="0" w:color="auto"/>
        <w:bottom w:val="none" w:sz="0" w:space="0" w:color="auto"/>
        <w:right w:val="none" w:sz="0" w:space="0" w:color="auto"/>
      </w:divBdr>
    </w:div>
    <w:div w:id="1991670004">
      <w:bodyDiv w:val="1"/>
      <w:marLeft w:val="0"/>
      <w:marRight w:val="0"/>
      <w:marTop w:val="0"/>
      <w:marBottom w:val="0"/>
      <w:divBdr>
        <w:top w:val="none" w:sz="0" w:space="0" w:color="auto"/>
        <w:left w:val="none" w:sz="0" w:space="0" w:color="auto"/>
        <w:bottom w:val="none" w:sz="0" w:space="0" w:color="auto"/>
        <w:right w:val="none" w:sz="0" w:space="0" w:color="auto"/>
      </w:divBdr>
    </w:div>
    <w:div w:id="1999334838">
      <w:bodyDiv w:val="1"/>
      <w:marLeft w:val="0"/>
      <w:marRight w:val="0"/>
      <w:marTop w:val="0"/>
      <w:marBottom w:val="0"/>
      <w:divBdr>
        <w:top w:val="none" w:sz="0" w:space="0" w:color="auto"/>
        <w:left w:val="none" w:sz="0" w:space="0" w:color="auto"/>
        <w:bottom w:val="none" w:sz="0" w:space="0" w:color="auto"/>
        <w:right w:val="none" w:sz="0" w:space="0" w:color="auto"/>
      </w:divBdr>
    </w:div>
    <w:div w:id="2000189247">
      <w:bodyDiv w:val="1"/>
      <w:marLeft w:val="0"/>
      <w:marRight w:val="0"/>
      <w:marTop w:val="0"/>
      <w:marBottom w:val="0"/>
      <w:divBdr>
        <w:top w:val="none" w:sz="0" w:space="0" w:color="auto"/>
        <w:left w:val="none" w:sz="0" w:space="0" w:color="auto"/>
        <w:bottom w:val="none" w:sz="0" w:space="0" w:color="auto"/>
        <w:right w:val="none" w:sz="0" w:space="0" w:color="auto"/>
      </w:divBdr>
    </w:div>
    <w:div w:id="2013949667">
      <w:bodyDiv w:val="1"/>
      <w:marLeft w:val="0"/>
      <w:marRight w:val="0"/>
      <w:marTop w:val="0"/>
      <w:marBottom w:val="0"/>
      <w:divBdr>
        <w:top w:val="none" w:sz="0" w:space="0" w:color="auto"/>
        <w:left w:val="none" w:sz="0" w:space="0" w:color="auto"/>
        <w:bottom w:val="none" w:sz="0" w:space="0" w:color="auto"/>
        <w:right w:val="none" w:sz="0" w:space="0" w:color="auto"/>
      </w:divBdr>
    </w:div>
    <w:div w:id="2013991451">
      <w:bodyDiv w:val="1"/>
      <w:marLeft w:val="0"/>
      <w:marRight w:val="0"/>
      <w:marTop w:val="0"/>
      <w:marBottom w:val="0"/>
      <w:divBdr>
        <w:top w:val="none" w:sz="0" w:space="0" w:color="auto"/>
        <w:left w:val="none" w:sz="0" w:space="0" w:color="auto"/>
        <w:bottom w:val="none" w:sz="0" w:space="0" w:color="auto"/>
        <w:right w:val="none" w:sz="0" w:space="0" w:color="auto"/>
      </w:divBdr>
    </w:div>
    <w:div w:id="2024823672">
      <w:bodyDiv w:val="1"/>
      <w:marLeft w:val="0"/>
      <w:marRight w:val="0"/>
      <w:marTop w:val="0"/>
      <w:marBottom w:val="0"/>
      <w:divBdr>
        <w:top w:val="none" w:sz="0" w:space="0" w:color="auto"/>
        <w:left w:val="none" w:sz="0" w:space="0" w:color="auto"/>
        <w:bottom w:val="none" w:sz="0" w:space="0" w:color="auto"/>
        <w:right w:val="none" w:sz="0" w:space="0" w:color="auto"/>
      </w:divBdr>
    </w:div>
    <w:div w:id="2038314440">
      <w:bodyDiv w:val="1"/>
      <w:marLeft w:val="0"/>
      <w:marRight w:val="0"/>
      <w:marTop w:val="0"/>
      <w:marBottom w:val="0"/>
      <w:divBdr>
        <w:top w:val="none" w:sz="0" w:space="0" w:color="auto"/>
        <w:left w:val="none" w:sz="0" w:space="0" w:color="auto"/>
        <w:bottom w:val="none" w:sz="0" w:space="0" w:color="auto"/>
        <w:right w:val="none" w:sz="0" w:space="0" w:color="auto"/>
      </w:divBdr>
    </w:div>
    <w:div w:id="2046634537">
      <w:bodyDiv w:val="1"/>
      <w:marLeft w:val="0"/>
      <w:marRight w:val="0"/>
      <w:marTop w:val="0"/>
      <w:marBottom w:val="0"/>
      <w:divBdr>
        <w:top w:val="none" w:sz="0" w:space="0" w:color="auto"/>
        <w:left w:val="none" w:sz="0" w:space="0" w:color="auto"/>
        <w:bottom w:val="none" w:sz="0" w:space="0" w:color="auto"/>
        <w:right w:val="none" w:sz="0" w:space="0" w:color="auto"/>
      </w:divBdr>
    </w:div>
    <w:div w:id="2055498895">
      <w:bodyDiv w:val="1"/>
      <w:marLeft w:val="0"/>
      <w:marRight w:val="0"/>
      <w:marTop w:val="0"/>
      <w:marBottom w:val="0"/>
      <w:divBdr>
        <w:top w:val="none" w:sz="0" w:space="0" w:color="auto"/>
        <w:left w:val="none" w:sz="0" w:space="0" w:color="auto"/>
        <w:bottom w:val="none" w:sz="0" w:space="0" w:color="auto"/>
        <w:right w:val="none" w:sz="0" w:space="0" w:color="auto"/>
      </w:divBdr>
    </w:div>
    <w:div w:id="2061393034">
      <w:bodyDiv w:val="1"/>
      <w:marLeft w:val="0"/>
      <w:marRight w:val="0"/>
      <w:marTop w:val="0"/>
      <w:marBottom w:val="0"/>
      <w:divBdr>
        <w:top w:val="none" w:sz="0" w:space="0" w:color="auto"/>
        <w:left w:val="none" w:sz="0" w:space="0" w:color="auto"/>
        <w:bottom w:val="none" w:sz="0" w:space="0" w:color="auto"/>
        <w:right w:val="none" w:sz="0" w:space="0" w:color="auto"/>
      </w:divBdr>
    </w:div>
    <w:div w:id="2070957220">
      <w:bodyDiv w:val="1"/>
      <w:marLeft w:val="0"/>
      <w:marRight w:val="0"/>
      <w:marTop w:val="0"/>
      <w:marBottom w:val="0"/>
      <w:divBdr>
        <w:top w:val="none" w:sz="0" w:space="0" w:color="auto"/>
        <w:left w:val="none" w:sz="0" w:space="0" w:color="auto"/>
        <w:bottom w:val="none" w:sz="0" w:space="0" w:color="auto"/>
        <w:right w:val="none" w:sz="0" w:space="0" w:color="auto"/>
      </w:divBdr>
    </w:div>
    <w:div w:id="2094162821">
      <w:bodyDiv w:val="1"/>
      <w:marLeft w:val="0"/>
      <w:marRight w:val="0"/>
      <w:marTop w:val="0"/>
      <w:marBottom w:val="0"/>
      <w:divBdr>
        <w:top w:val="none" w:sz="0" w:space="0" w:color="auto"/>
        <w:left w:val="none" w:sz="0" w:space="0" w:color="auto"/>
        <w:bottom w:val="none" w:sz="0" w:space="0" w:color="auto"/>
        <w:right w:val="none" w:sz="0" w:space="0" w:color="auto"/>
      </w:divBdr>
    </w:div>
    <w:div w:id="2095055290">
      <w:bodyDiv w:val="1"/>
      <w:marLeft w:val="0"/>
      <w:marRight w:val="0"/>
      <w:marTop w:val="0"/>
      <w:marBottom w:val="0"/>
      <w:divBdr>
        <w:top w:val="none" w:sz="0" w:space="0" w:color="auto"/>
        <w:left w:val="none" w:sz="0" w:space="0" w:color="auto"/>
        <w:bottom w:val="none" w:sz="0" w:space="0" w:color="auto"/>
        <w:right w:val="none" w:sz="0" w:space="0" w:color="auto"/>
      </w:divBdr>
    </w:div>
    <w:div w:id="2132435305">
      <w:bodyDiv w:val="1"/>
      <w:marLeft w:val="0"/>
      <w:marRight w:val="0"/>
      <w:marTop w:val="0"/>
      <w:marBottom w:val="0"/>
      <w:divBdr>
        <w:top w:val="none" w:sz="0" w:space="0" w:color="auto"/>
        <w:left w:val="none" w:sz="0" w:space="0" w:color="auto"/>
        <w:bottom w:val="none" w:sz="0" w:space="0" w:color="auto"/>
        <w:right w:val="none" w:sz="0" w:space="0" w:color="auto"/>
      </w:divBdr>
    </w:div>
    <w:div w:id="2141455957">
      <w:bodyDiv w:val="1"/>
      <w:marLeft w:val="0"/>
      <w:marRight w:val="0"/>
      <w:marTop w:val="0"/>
      <w:marBottom w:val="0"/>
      <w:divBdr>
        <w:top w:val="none" w:sz="0" w:space="0" w:color="auto"/>
        <w:left w:val="none" w:sz="0" w:space="0" w:color="auto"/>
        <w:bottom w:val="none" w:sz="0" w:space="0" w:color="auto"/>
        <w:right w:val="none" w:sz="0" w:space="0" w:color="auto"/>
      </w:divBdr>
    </w:div>
    <w:div w:id="214665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F740E5D-9216-4414-A838-0A29C06B2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20</Pages>
  <Words>6470</Words>
  <Characters>36880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Manager>Е. Г. Жуль</Manager>
  <Company>ООО «КИЦ»</Company>
  <LinksUpToDate>false</LinksUpToDate>
  <CharactersWithSpaces>43264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Шипицина</dc:creator>
  <cp:lastModifiedBy>Пользователь Windows</cp:lastModifiedBy>
  <cp:revision>27</cp:revision>
  <cp:lastPrinted>2021-04-06T05:24:00Z</cp:lastPrinted>
  <dcterms:created xsi:type="dcterms:W3CDTF">2021-03-16T14:00:00Z</dcterms:created>
  <dcterms:modified xsi:type="dcterms:W3CDTF">2024-04-18T08:46:00Z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аименование проекта">
    <vt:lpwstr>Схема теплоснабжения в административных границах муниципального образования городское поселение поселок Емельяново на период  с 2013 года до 2028 года</vt:lpwstr>
  </property>
  <property fmtid="{D5CDD505-2E9C-101B-9397-08002B2CF9AE}" pid="3" name="Стадия">
    <vt:lpwstr>Проектная</vt:lpwstr>
  </property>
  <property fmtid="{D5CDD505-2E9C-101B-9397-08002B2CF9AE}" pid="4" name="Номер тома">
    <vt:lpwstr>1</vt:lpwstr>
  </property>
  <property fmtid="{D5CDD505-2E9C-101B-9397-08002B2CF9AE}" pid="5" name="Наименование тома">
    <vt:lpwstr>Обосновывающие материалы к схеме теплоснабжения. Существующее положение в сфере производства, передачи и потребления тепловой энергии.</vt:lpwstr>
  </property>
  <property fmtid="{D5CDD505-2E9C-101B-9397-08002B2CF9AE}" pid="6" name="Номер раздела">
    <vt:lpwstr>2</vt:lpwstr>
  </property>
  <property fmtid="{D5CDD505-2E9C-101B-9397-08002B2CF9AE}" pid="7" name="Наименование раздела">
    <vt:lpwstr>Обосновывающие материалы к схеме теплоснабжения</vt:lpwstr>
  </property>
  <property fmtid="{D5CDD505-2E9C-101B-9397-08002B2CF9AE}" pid="8" name="ГИП">
    <vt:lpwstr>Шишлова</vt:lpwstr>
  </property>
  <property fmtid="{D5CDD505-2E9C-101B-9397-08002B2CF9AE}" pid="9" name="Базовое обозначение">
    <vt:lpwstr>ЕТС-11.ПП12-27</vt:lpwstr>
  </property>
  <property fmtid="{D5CDD505-2E9C-101B-9397-08002B2CF9AE}" pid="10" name="Доп. обозначение">
    <vt:lpwstr>.П.00.00-ОСТ</vt:lpwstr>
  </property>
  <property fmtid="{D5CDD505-2E9C-101B-9397-08002B2CF9AE}" pid="11" name="Дата">
    <vt:lpwstr>04.13</vt:lpwstr>
  </property>
</Properties>
</file>